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Ind w:w="-972" w:type="dxa"/>
        <w:tblLook w:val="01E0"/>
      </w:tblPr>
      <w:tblGrid>
        <w:gridCol w:w="4542"/>
        <w:gridCol w:w="4836"/>
      </w:tblGrid>
      <w:tr w:rsidR="00FA5A93" w:rsidRPr="000460DA" w:rsidTr="006E7542">
        <w:trPr>
          <w:jc w:val="center"/>
        </w:trPr>
        <w:tc>
          <w:tcPr>
            <w:tcW w:w="4542" w:type="dxa"/>
          </w:tcPr>
          <w:p w:rsidR="00FA5A93" w:rsidRPr="000460DA" w:rsidRDefault="00FA5A93" w:rsidP="006E7542">
            <w:pPr>
              <w:keepNext/>
              <w:widowControl w:val="0"/>
              <w:jc w:val="center"/>
              <w:rPr>
                <w:rFonts w:ascii="Times New Roman" w:hAnsi="Times New Roman"/>
                <w:spacing w:val="-6"/>
                <w:w w:val="90"/>
                <w:sz w:val="26"/>
                <w:szCs w:val="24"/>
              </w:rPr>
            </w:pPr>
            <w:r w:rsidRPr="000460DA">
              <w:rPr>
                <w:rFonts w:ascii="Times New Roman" w:hAnsi="Times New Roman"/>
                <w:bCs/>
                <w:spacing w:val="-6"/>
                <w:w w:val="90"/>
                <w:sz w:val="26"/>
                <w:szCs w:val="24"/>
              </w:rPr>
              <w:t>TẬP ĐOÀN CÔNG NGHI</w:t>
            </w:r>
            <w:r w:rsidRPr="000460DA">
              <w:rPr>
                <w:rFonts w:ascii="Times New Roman" w:hAnsi="Times New Roman"/>
                <w:spacing w:val="-6"/>
                <w:w w:val="90"/>
                <w:sz w:val="26"/>
                <w:szCs w:val="24"/>
              </w:rPr>
              <w:t>ỆP</w:t>
            </w:r>
          </w:p>
          <w:p w:rsidR="00FA5A93" w:rsidRPr="000460DA" w:rsidRDefault="00FA5A93" w:rsidP="006E7542">
            <w:pPr>
              <w:keepNext/>
              <w:widowControl w:val="0"/>
              <w:jc w:val="center"/>
              <w:rPr>
                <w:rFonts w:ascii="Times New Roman" w:hAnsi="Times New Roman"/>
                <w:bCs/>
                <w:spacing w:val="-6"/>
                <w:w w:val="90"/>
                <w:sz w:val="26"/>
                <w:szCs w:val="24"/>
              </w:rPr>
            </w:pPr>
            <w:r w:rsidRPr="000460DA">
              <w:rPr>
                <w:rFonts w:ascii="Times New Roman" w:hAnsi="Times New Roman"/>
                <w:bCs/>
                <w:spacing w:val="-6"/>
                <w:w w:val="90"/>
                <w:sz w:val="26"/>
                <w:szCs w:val="24"/>
              </w:rPr>
              <w:t xml:space="preserve"> THAN - KHOÁNG SẢN VIỆT NAM</w:t>
            </w:r>
          </w:p>
          <w:p w:rsidR="00FA5A93" w:rsidRPr="000460DA" w:rsidRDefault="00FA5A93" w:rsidP="006E7542">
            <w:pPr>
              <w:keepNext/>
              <w:widowControl w:val="0"/>
              <w:jc w:val="center"/>
              <w:rPr>
                <w:rFonts w:ascii="Times New Roman" w:hAnsi="Times New Roman"/>
                <w:b/>
                <w:bCs/>
                <w:spacing w:val="-6"/>
                <w:w w:val="90"/>
                <w:sz w:val="22"/>
              </w:rPr>
            </w:pPr>
            <w:r w:rsidRPr="000460DA">
              <w:rPr>
                <w:rFonts w:ascii="Times New Roman" w:hAnsi="Times New Roman"/>
                <w:b/>
                <w:bCs/>
                <w:spacing w:val="-6"/>
                <w:w w:val="90"/>
                <w:sz w:val="22"/>
              </w:rPr>
              <w:t>CÔNG TY C</w:t>
            </w:r>
            <w:r w:rsidRPr="000460DA">
              <w:rPr>
                <w:rFonts w:ascii="Times New Roman" w:hAnsi="Times New Roman"/>
                <w:b/>
                <w:spacing w:val="-6"/>
                <w:w w:val="90"/>
                <w:sz w:val="22"/>
              </w:rPr>
              <w:t>Ổ PHẦN</w:t>
            </w:r>
            <w:r w:rsidRPr="000460DA">
              <w:rPr>
                <w:rFonts w:ascii="Times New Roman" w:hAnsi="Times New Roman"/>
                <w:b/>
                <w:bCs/>
                <w:spacing w:val="-6"/>
                <w:w w:val="90"/>
                <w:sz w:val="22"/>
              </w:rPr>
              <w:t xml:space="preserve"> THAN HÀ TU-VINACOMIN</w:t>
            </w:r>
          </w:p>
          <w:p w:rsidR="00FA5A93" w:rsidRPr="000460DA" w:rsidRDefault="006F1A6A" w:rsidP="006E7542">
            <w:pPr>
              <w:keepNext/>
              <w:widowControl w:val="0"/>
              <w:jc w:val="center"/>
              <w:rPr>
                <w:rFonts w:ascii="Times New Roman" w:hAnsi="Times New Roman"/>
                <w:sz w:val="16"/>
                <w:szCs w:val="16"/>
              </w:rPr>
            </w:pPr>
            <w:r w:rsidRPr="006F1A6A">
              <w:rPr>
                <w:rFonts w:ascii="Times New Roman" w:hAnsi="Times New Roman"/>
                <w:b/>
                <w:bCs/>
                <w:sz w:val="16"/>
                <w:szCs w:val="16"/>
              </w:rPr>
              <w:pict>
                <v:line id="_x0000_s1027" style="position:absolute;left:0;text-align:left;z-index:251661312" from="45.95pt,.5pt" to="170.15pt,.5pt"/>
              </w:pict>
            </w:r>
          </w:p>
          <w:p w:rsidR="00FA5A93" w:rsidRPr="000460DA" w:rsidRDefault="00FA5A93" w:rsidP="006E7542">
            <w:pPr>
              <w:keepNext/>
              <w:widowControl w:val="0"/>
              <w:jc w:val="center"/>
              <w:rPr>
                <w:rFonts w:ascii="Times New Roman" w:hAnsi="Times New Roman"/>
                <w:sz w:val="24"/>
                <w:szCs w:val="24"/>
              </w:rPr>
            </w:pPr>
            <w:r w:rsidRPr="000460DA">
              <w:rPr>
                <w:rFonts w:ascii="Times New Roman" w:hAnsi="Times New Roman"/>
                <w:sz w:val="26"/>
                <w:szCs w:val="24"/>
              </w:rPr>
              <w:t>Số: 01/2014/NQ-ĐHĐCĐ</w:t>
            </w:r>
          </w:p>
        </w:tc>
        <w:tc>
          <w:tcPr>
            <w:tcW w:w="4836" w:type="dxa"/>
          </w:tcPr>
          <w:p w:rsidR="00FA5A93" w:rsidRPr="000460DA" w:rsidRDefault="00FA5A93" w:rsidP="006E7542">
            <w:pPr>
              <w:keepNext/>
              <w:widowControl w:val="0"/>
              <w:jc w:val="center"/>
              <w:rPr>
                <w:rFonts w:ascii="Times New Roman" w:hAnsi="Times New Roman"/>
                <w:b/>
                <w:bCs/>
                <w:w w:val="90"/>
                <w:sz w:val="24"/>
                <w:szCs w:val="24"/>
              </w:rPr>
            </w:pPr>
            <w:r w:rsidRPr="000460DA">
              <w:rPr>
                <w:rFonts w:ascii="Times New Roman" w:hAnsi="Times New Roman"/>
                <w:b/>
                <w:bCs/>
                <w:w w:val="90"/>
                <w:sz w:val="24"/>
                <w:szCs w:val="24"/>
              </w:rPr>
              <w:t>CỘNG HOÀ XÃ HỘI CHỦ NGHĨA VIỆT NAM</w:t>
            </w:r>
          </w:p>
          <w:p w:rsidR="00FA5A93" w:rsidRPr="000460DA" w:rsidRDefault="00FA5A93" w:rsidP="006E7542">
            <w:pPr>
              <w:keepNext/>
              <w:widowControl w:val="0"/>
              <w:jc w:val="center"/>
              <w:rPr>
                <w:rFonts w:ascii="Times New Roman" w:hAnsi="Times New Roman"/>
                <w:b/>
                <w:bCs/>
                <w:w w:val="90"/>
                <w:sz w:val="28"/>
                <w:szCs w:val="26"/>
              </w:rPr>
            </w:pPr>
            <w:r w:rsidRPr="000460DA">
              <w:rPr>
                <w:rFonts w:ascii="Times New Roman" w:hAnsi="Times New Roman"/>
                <w:b/>
                <w:bCs/>
                <w:w w:val="90"/>
                <w:sz w:val="28"/>
                <w:szCs w:val="26"/>
              </w:rPr>
              <w:t xml:space="preserve"> Độc lập - Tự do - Hạnh phúc</w:t>
            </w:r>
          </w:p>
          <w:p w:rsidR="00FA5A93" w:rsidRPr="000460DA" w:rsidRDefault="006F1A6A" w:rsidP="006E7542">
            <w:pPr>
              <w:keepNext/>
              <w:widowControl w:val="0"/>
              <w:jc w:val="center"/>
              <w:rPr>
                <w:rFonts w:ascii="Times New Roman" w:hAnsi="Times New Roman"/>
                <w:i/>
                <w:iCs/>
                <w:sz w:val="21"/>
                <w:szCs w:val="21"/>
              </w:rPr>
            </w:pPr>
            <w:r w:rsidRPr="006F1A6A">
              <w:rPr>
                <w:rFonts w:ascii="Times New Roman" w:hAnsi="Times New Roman"/>
                <w:b/>
                <w:bCs/>
              </w:rPr>
              <w:pict>
                <v:line id="_x0000_s1028" style="position:absolute;left:0;text-align:left;z-index:251662336" from="52.25pt,2.75pt" to="179.7pt,2.75pt"/>
              </w:pict>
            </w:r>
          </w:p>
          <w:p w:rsidR="00FA5A93" w:rsidRPr="000460DA" w:rsidRDefault="00FA5A93" w:rsidP="006E7542">
            <w:pPr>
              <w:keepNext/>
              <w:widowControl w:val="0"/>
              <w:jc w:val="center"/>
              <w:rPr>
                <w:rFonts w:ascii="Times New Roman" w:hAnsi="Times New Roman"/>
                <w:i/>
                <w:iCs/>
                <w:sz w:val="16"/>
                <w:szCs w:val="24"/>
              </w:rPr>
            </w:pPr>
          </w:p>
          <w:p w:rsidR="00FA5A93" w:rsidRPr="000460DA" w:rsidRDefault="00FA5A93" w:rsidP="006E7542">
            <w:pPr>
              <w:keepNext/>
              <w:widowControl w:val="0"/>
              <w:jc w:val="center"/>
              <w:rPr>
                <w:rFonts w:ascii="Times New Roman" w:hAnsi="Times New Roman"/>
                <w:i/>
                <w:iCs/>
                <w:sz w:val="24"/>
                <w:szCs w:val="24"/>
              </w:rPr>
            </w:pPr>
            <w:r w:rsidRPr="000460DA">
              <w:rPr>
                <w:rFonts w:ascii="Times New Roman" w:hAnsi="Times New Roman"/>
                <w:i/>
                <w:iCs/>
                <w:sz w:val="26"/>
                <w:szCs w:val="24"/>
              </w:rPr>
              <w:t>Quảng ninh, ngày 16 tháng 4 năm 20</w:t>
            </w:r>
            <w:r w:rsidRPr="000460DA">
              <w:rPr>
                <w:rFonts w:ascii="Times New Roman" w:hAnsi="Times New Roman"/>
                <w:i/>
                <w:iCs/>
                <w:sz w:val="26"/>
                <w:szCs w:val="24"/>
                <w:lang w:val="vi-VN"/>
              </w:rPr>
              <w:t>1</w:t>
            </w:r>
            <w:r w:rsidRPr="000460DA">
              <w:rPr>
                <w:rFonts w:ascii="Times New Roman" w:hAnsi="Times New Roman"/>
                <w:i/>
                <w:iCs/>
                <w:sz w:val="26"/>
                <w:szCs w:val="24"/>
              </w:rPr>
              <w:t>4</w:t>
            </w:r>
          </w:p>
        </w:tc>
      </w:tr>
    </w:tbl>
    <w:p w:rsidR="00FA5A93" w:rsidRDefault="00FA5A93" w:rsidP="00FA5A93">
      <w:pPr>
        <w:keepNext/>
        <w:widowControl w:val="0"/>
        <w:jc w:val="center"/>
        <w:rPr>
          <w:rFonts w:ascii="Times New Roman" w:hAnsi="Times New Roman"/>
          <w:b/>
          <w:sz w:val="26"/>
          <w:szCs w:val="26"/>
        </w:rPr>
      </w:pPr>
    </w:p>
    <w:p w:rsidR="00FA5A93" w:rsidRDefault="00FA5A93" w:rsidP="00FA5A93">
      <w:pPr>
        <w:keepNext/>
        <w:widowControl w:val="0"/>
        <w:jc w:val="center"/>
        <w:rPr>
          <w:rFonts w:ascii="Times New Roman" w:hAnsi="Times New Roman"/>
          <w:b/>
          <w:sz w:val="26"/>
          <w:szCs w:val="26"/>
        </w:rPr>
      </w:pPr>
    </w:p>
    <w:p w:rsidR="00FA5A93" w:rsidRPr="00846F9D" w:rsidRDefault="00FA5A93" w:rsidP="00AD5652">
      <w:pPr>
        <w:keepNext/>
        <w:widowControl w:val="0"/>
        <w:spacing w:before="40"/>
        <w:jc w:val="center"/>
        <w:rPr>
          <w:rFonts w:ascii="Times New Roman" w:hAnsi="Times New Roman"/>
          <w:b/>
          <w:sz w:val="26"/>
          <w:szCs w:val="26"/>
        </w:rPr>
      </w:pPr>
      <w:r w:rsidRPr="00846F9D">
        <w:rPr>
          <w:rFonts w:ascii="Times New Roman" w:hAnsi="Times New Roman"/>
          <w:b/>
          <w:sz w:val="26"/>
          <w:szCs w:val="26"/>
        </w:rPr>
        <w:t>NGHỊ QUYẾT</w:t>
      </w:r>
    </w:p>
    <w:p w:rsidR="00FA5A93" w:rsidRPr="00846F9D" w:rsidRDefault="00FA5A93" w:rsidP="00AD5652">
      <w:pPr>
        <w:keepNext/>
        <w:widowControl w:val="0"/>
        <w:spacing w:before="40"/>
        <w:jc w:val="center"/>
        <w:rPr>
          <w:rFonts w:ascii="Times New Roman" w:hAnsi="Times New Roman"/>
          <w:b/>
          <w:sz w:val="26"/>
          <w:szCs w:val="26"/>
        </w:rPr>
      </w:pPr>
      <w:r w:rsidRPr="00846F9D">
        <w:rPr>
          <w:rFonts w:ascii="Times New Roman" w:hAnsi="Times New Roman"/>
          <w:b/>
          <w:sz w:val="26"/>
          <w:szCs w:val="26"/>
        </w:rPr>
        <w:t xml:space="preserve">Đại hội đồng cổ đông thường niên năm 2014 </w:t>
      </w:r>
    </w:p>
    <w:p w:rsidR="00FA5A93" w:rsidRPr="00846F9D" w:rsidRDefault="006F1A6A" w:rsidP="00AD5652">
      <w:pPr>
        <w:keepNext/>
        <w:widowControl w:val="0"/>
        <w:spacing w:before="40"/>
        <w:jc w:val="center"/>
        <w:rPr>
          <w:rFonts w:ascii="Times New Roman" w:hAnsi="Times New Roman"/>
          <w:b/>
          <w:sz w:val="26"/>
          <w:szCs w:val="26"/>
        </w:rPr>
      </w:pPr>
      <w:r>
        <w:rPr>
          <w:rFonts w:ascii="Times New Roman" w:hAnsi="Times New Roman"/>
          <w:b/>
          <w:noProof/>
          <w:sz w:val="26"/>
          <w:szCs w:val="26"/>
        </w:rPr>
        <w:pict>
          <v:line id="_x0000_s1026" style="position:absolute;left:0;text-align:left;z-index:251660288" from="171.9pt,3.5pt" to="265.4pt,3.5pt"/>
        </w:pict>
      </w:r>
    </w:p>
    <w:p w:rsidR="00FA5A93" w:rsidRPr="00846F9D" w:rsidRDefault="00FA5A93" w:rsidP="00AD5652">
      <w:pPr>
        <w:keepNext/>
        <w:widowControl w:val="0"/>
        <w:spacing w:before="40"/>
        <w:jc w:val="center"/>
        <w:rPr>
          <w:rFonts w:ascii="Times New Roman" w:hAnsi="Times New Roman"/>
          <w:b/>
          <w:sz w:val="26"/>
          <w:szCs w:val="26"/>
        </w:rPr>
      </w:pPr>
    </w:p>
    <w:p w:rsidR="00FA5A93" w:rsidRPr="00846F9D" w:rsidRDefault="00FA5A93" w:rsidP="00AD5652">
      <w:pPr>
        <w:keepNext/>
        <w:widowControl w:val="0"/>
        <w:spacing w:before="40"/>
        <w:jc w:val="center"/>
        <w:rPr>
          <w:rFonts w:ascii="Times New Roman" w:hAnsi="Times New Roman"/>
          <w:b/>
          <w:sz w:val="26"/>
          <w:szCs w:val="26"/>
        </w:rPr>
      </w:pPr>
      <w:r w:rsidRPr="00846F9D">
        <w:rPr>
          <w:rFonts w:ascii="Times New Roman" w:hAnsi="Times New Roman"/>
          <w:b/>
          <w:sz w:val="26"/>
          <w:szCs w:val="26"/>
        </w:rPr>
        <w:t>ĐẠI HỘI ĐỒNG CỔ ĐÔNG</w:t>
      </w:r>
    </w:p>
    <w:p w:rsidR="00FA5A93" w:rsidRPr="00846F9D" w:rsidRDefault="00FA5A93" w:rsidP="00AD5652">
      <w:pPr>
        <w:keepNext/>
        <w:widowControl w:val="0"/>
        <w:spacing w:before="40"/>
        <w:jc w:val="center"/>
        <w:rPr>
          <w:rFonts w:ascii="Times New Roman" w:hAnsi="Times New Roman"/>
          <w:b/>
          <w:sz w:val="26"/>
          <w:szCs w:val="26"/>
        </w:rPr>
      </w:pPr>
      <w:r w:rsidRPr="00846F9D">
        <w:rPr>
          <w:rFonts w:ascii="Times New Roman" w:hAnsi="Times New Roman"/>
          <w:b/>
          <w:sz w:val="26"/>
          <w:szCs w:val="26"/>
        </w:rPr>
        <w:t>CÔNG TY CỔ PHẦN THAN HÀ TU</w:t>
      </w:r>
      <w:r w:rsidR="00846F9D">
        <w:rPr>
          <w:rFonts w:ascii="Times New Roman" w:hAnsi="Times New Roman"/>
          <w:b/>
          <w:sz w:val="26"/>
          <w:szCs w:val="26"/>
        </w:rPr>
        <w:t xml:space="preserve"> </w:t>
      </w:r>
      <w:r w:rsidRPr="00846F9D">
        <w:rPr>
          <w:rFonts w:ascii="Times New Roman" w:hAnsi="Times New Roman"/>
          <w:b/>
          <w:sz w:val="26"/>
          <w:szCs w:val="26"/>
        </w:rPr>
        <w:t>- VINACOMIN</w:t>
      </w:r>
    </w:p>
    <w:p w:rsidR="00FA5A93" w:rsidRPr="000460DA" w:rsidRDefault="00FA5A93" w:rsidP="00AD5652">
      <w:pPr>
        <w:keepNext/>
        <w:widowControl w:val="0"/>
        <w:spacing w:before="40"/>
        <w:ind w:left="1077"/>
        <w:jc w:val="center"/>
        <w:rPr>
          <w:rFonts w:ascii="Times New Roman" w:hAnsi="Times New Roman"/>
          <w:b/>
          <w:sz w:val="28"/>
          <w:szCs w:val="28"/>
        </w:rPr>
      </w:pPr>
    </w:p>
    <w:p w:rsidR="00FA5A93" w:rsidRPr="00846F9D" w:rsidRDefault="00FA5A93" w:rsidP="00AD5652">
      <w:pPr>
        <w:keepNext/>
        <w:spacing w:before="40"/>
        <w:ind w:firstLine="720"/>
        <w:jc w:val="both"/>
        <w:rPr>
          <w:rFonts w:ascii="Times New Roman" w:hAnsi="Times New Roman"/>
          <w:sz w:val="26"/>
          <w:szCs w:val="28"/>
        </w:rPr>
      </w:pPr>
      <w:r w:rsidRPr="00846F9D">
        <w:rPr>
          <w:rFonts w:ascii="Times New Roman" w:hAnsi="Times New Roman"/>
          <w:sz w:val="26"/>
          <w:szCs w:val="28"/>
        </w:rPr>
        <w:t>Căn cứ Luật Doanh nghiệp số 60/2005/QH11 được Quốc hội nước Cộng hòa Xã hội Chủ nghĩa Việt Nam khóa XI kỳ họp thứ 8 thông qua ngày 29</w:t>
      </w:r>
      <w:r w:rsidR="00846F9D">
        <w:rPr>
          <w:rFonts w:ascii="Times New Roman" w:hAnsi="Times New Roman"/>
          <w:sz w:val="26"/>
          <w:szCs w:val="28"/>
        </w:rPr>
        <w:t>/</w:t>
      </w:r>
      <w:r w:rsidRPr="00846F9D">
        <w:rPr>
          <w:rFonts w:ascii="Times New Roman" w:hAnsi="Times New Roman"/>
          <w:sz w:val="26"/>
          <w:szCs w:val="28"/>
        </w:rPr>
        <w:t>11</w:t>
      </w:r>
      <w:r w:rsidR="00846F9D">
        <w:rPr>
          <w:rFonts w:ascii="Times New Roman" w:hAnsi="Times New Roman"/>
          <w:sz w:val="26"/>
          <w:szCs w:val="28"/>
        </w:rPr>
        <w:t>/</w:t>
      </w:r>
      <w:r w:rsidRPr="00846F9D">
        <w:rPr>
          <w:rFonts w:ascii="Times New Roman" w:hAnsi="Times New Roman"/>
          <w:sz w:val="26"/>
          <w:szCs w:val="28"/>
        </w:rPr>
        <w:t>2005;</w:t>
      </w:r>
    </w:p>
    <w:p w:rsidR="00FA5A93" w:rsidRPr="00846F9D" w:rsidRDefault="00FA5A93" w:rsidP="00AD5652">
      <w:pPr>
        <w:keepNext/>
        <w:spacing w:before="40"/>
        <w:ind w:firstLine="720"/>
        <w:jc w:val="both"/>
        <w:rPr>
          <w:rFonts w:ascii="Times New Roman" w:hAnsi="Times New Roman"/>
          <w:sz w:val="26"/>
          <w:szCs w:val="28"/>
        </w:rPr>
      </w:pPr>
      <w:r w:rsidRPr="00846F9D">
        <w:rPr>
          <w:rFonts w:ascii="Times New Roman" w:hAnsi="Times New Roman"/>
          <w:sz w:val="26"/>
          <w:szCs w:val="28"/>
        </w:rPr>
        <w:t>Căn cứ Điều lệ Tổ chức và Hoạt động của Công ty Cổ phần Than Hà Tu - Vinacomin được Đại hội đồng cổ đông thường niên thông qua vào ngày 12</w:t>
      </w:r>
      <w:r w:rsidR="00846F9D">
        <w:rPr>
          <w:rFonts w:ascii="Times New Roman" w:hAnsi="Times New Roman"/>
          <w:sz w:val="26"/>
          <w:szCs w:val="28"/>
        </w:rPr>
        <w:t>/</w:t>
      </w:r>
      <w:r w:rsidRPr="00846F9D">
        <w:rPr>
          <w:rFonts w:ascii="Times New Roman" w:hAnsi="Times New Roman"/>
          <w:sz w:val="26"/>
          <w:szCs w:val="28"/>
        </w:rPr>
        <w:t>4</w:t>
      </w:r>
      <w:r w:rsidR="00846F9D">
        <w:rPr>
          <w:rFonts w:ascii="Times New Roman" w:hAnsi="Times New Roman"/>
          <w:sz w:val="26"/>
          <w:szCs w:val="28"/>
        </w:rPr>
        <w:t>/</w:t>
      </w:r>
      <w:r w:rsidRPr="00846F9D">
        <w:rPr>
          <w:rFonts w:ascii="Times New Roman" w:hAnsi="Times New Roman"/>
          <w:sz w:val="26"/>
          <w:szCs w:val="28"/>
        </w:rPr>
        <w:t>2013;</w:t>
      </w:r>
    </w:p>
    <w:p w:rsidR="00FA5A93" w:rsidRPr="00846F9D" w:rsidRDefault="00FA5A93" w:rsidP="00AD5652">
      <w:pPr>
        <w:keepNext/>
        <w:spacing w:before="40"/>
        <w:ind w:firstLine="720"/>
        <w:jc w:val="both"/>
        <w:rPr>
          <w:rFonts w:ascii="Times New Roman" w:hAnsi="Times New Roman"/>
          <w:sz w:val="26"/>
          <w:szCs w:val="28"/>
        </w:rPr>
      </w:pPr>
      <w:r w:rsidRPr="00846F9D">
        <w:rPr>
          <w:rFonts w:ascii="Times New Roman" w:hAnsi="Times New Roman"/>
          <w:sz w:val="26"/>
          <w:szCs w:val="28"/>
        </w:rPr>
        <w:t>Căn cứ Biên bản họp Đại hội đồng cổ đông thường niên số 01/2014/BB-ĐHĐCĐ ngày 16 tháng 4 năm 2014.</w:t>
      </w:r>
    </w:p>
    <w:p w:rsidR="00FA5A93" w:rsidRPr="000460DA" w:rsidRDefault="00FA5A93" w:rsidP="00AD5652">
      <w:pPr>
        <w:keepNext/>
        <w:spacing w:before="40"/>
        <w:ind w:firstLine="720"/>
        <w:jc w:val="both"/>
        <w:rPr>
          <w:rFonts w:ascii="Times New Roman" w:hAnsi="Times New Roman"/>
          <w:sz w:val="28"/>
          <w:szCs w:val="28"/>
        </w:rPr>
      </w:pPr>
    </w:p>
    <w:p w:rsidR="00FA5A93" w:rsidRPr="000460DA" w:rsidRDefault="00FA5A93" w:rsidP="00AD5652">
      <w:pPr>
        <w:keepNext/>
        <w:widowControl w:val="0"/>
        <w:spacing w:before="40"/>
        <w:jc w:val="center"/>
        <w:rPr>
          <w:rFonts w:ascii="Times New Roman" w:hAnsi="Times New Roman"/>
          <w:b/>
          <w:sz w:val="26"/>
          <w:szCs w:val="26"/>
        </w:rPr>
      </w:pPr>
      <w:r w:rsidRPr="000460DA">
        <w:rPr>
          <w:rFonts w:ascii="Times New Roman" w:hAnsi="Times New Roman"/>
          <w:b/>
          <w:sz w:val="26"/>
          <w:szCs w:val="26"/>
        </w:rPr>
        <w:t>QUYẾT NGHỊ:</w:t>
      </w:r>
    </w:p>
    <w:p w:rsidR="00FA5A93" w:rsidRPr="000460DA" w:rsidRDefault="00FA5A93" w:rsidP="00AD5652">
      <w:pPr>
        <w:spacing w:before="40"/>
        <w:ind w:firstLine="720"/>
        <w:jc w:val="both"/>
        <w:rPr>
          <w:rFonts w:eastAsia=".VnTime"/>
          <w:b/>
          <w:sz w:val="26"/>
          <w:szCs w:val="26"/>
        </w:rPr>
      </w:pPr>
    </w:p>
    <w:p w:rsidR="00FA5A93" w:rsidRPr="000460DA" w:rsidRDefault="00FA5A93" w:rsidP="00AD5652">
      <w:pPr>
        <w:spacing w:before="40"/>
        <w:ind w:firstLine="720"/>
        <w:jc w:val="both"/>
        <w:rPr>
          <w:rFonts w:ascii="Times New Roman" w:hAnsi="Times New Roman"/>
          <w:b/>
          <w:sz w:val="26"/>
          <w:szCs w:val="26"/>
        </w:rPr>
      </w:pPr>
      <w:r w:rsidRPr="000460DA">
        <w:rPr>
          <w:rFonts w:ascii="Times New Roman" w:hAnsi="Times New Roman"/>
          <w:b/>
          <w:sz w:val="26"/>
          <w:szCs w:val="26"/>
        </w:rPr>
        <w:t>Điều 1. Thông qua các báo cáo được trình bày tại Đại hội đồng cổ đông thường niên năm 2014, bao gồm:</w:t>
      </w:r>
    </w:p>
    <w:p w:rsidR="00FA5A93" w:rsidRPr="000460DA" w:rsidRDefault="00FA5A93" w:rsidP="00AD5652">
      <w:pPr>
        <w:numPr>
          <w:ilvl w:val="0"/>
          <w:numId w:val="1"/>
        </w:numPr>
        <w:tabs>
          <w:tab w:val="clear" w:pos="720"/>
          <w:tab w:val="num" w:pos="0"/>
          <w:tab w:val="left" w:pos="960"/>
        </w:tabs>
        <w:spacing w:before="40"/>
        <w:ind w:left="0" w:firstLine="360"/>
        <w:jc w:val="both"/>
        <w:rPr>
          <w:rFonts w:ascii="Times New Roman" w:hAnsi="Times New Roman"/>
          <w:sz w:val="26"/>
          <w:szCs w:val="26"/>
        </w:rPr>
      </w:pPr>
      <w:r w:rsidRPr="000460DA">
        <w:rPr>
          <w:rFonts w:ascii="Times New Roman" w:hAnsi="Times New Roman"/>
          <w:sz w:val="26"/>
          <w:szCs w:val="26"/>
        </w:rPr>
        <w:t>Báo cáo kết quả hoạt động sản xuất kinh doanh của Công ty năm 2013 và Phương án SXKD năm 2014 với những chỉ tiêu chủ yếu như sau:</w:t>
      </w:r>
    </w:p>
    <w:p w:rsidR="00FA5A93" w:rsidRPr="000460DA" w:rsidRDefault="00FA5A93" w:rsidP="00AD5652">
      <w:pPr>
        <w:spacing w:before="40"/>
        <w:rPr>
          <w:rFonts w:ascii="Times New Roman" w:hAnsi="Times New Roman"/>
          <w:sz w:val="14"/>
          <w:szCs w:val="26"/>
        </w:rPr>
      </w:pP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4239"/>
        <w:gridCol w:w="1791"/>
        <w:gridCol w:w="1892"/>
      </w:tblGrid>
      <w:tr w:rsidR="00FA5A93" w:rsidRPr="000460DA" w:rsidTr="00AD5652">
        <w:trPr>
          <w:jc w:val="center"/>
        </w:trPr>
        <w:tc>
          <w:tcPr>
            <w:tcW w:w="854"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STT</w:t>
            </w:r>
          </w:p>
        </w:tc>
        <w:tc>
          <w:tcPr>
            <w:tcW w:w="4239"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Chỉ tiêu</w:t>
            </w:r>
          </w:p>
        </w:tc>
        <w:tc>
          <w:tcPr>
            <w:tcW w:w="1791" w:type="dxa"/>
            <w:vAlign w:val="center"/>
          </w:tcPr>
          <w:p w:rsidR="00FA5A93" w:rsidRPr="000460DA" w:rsidRDefault="00FA5A93" w:rsidP="00AD5652">
            <w:pPr>
              <w:spacing w:before="40"/>
              <w:jc w:val="center"/>
              <w:rPr>
                <w:rFonts w:ascii="Times New Roman" w:hAnsi="Times New Roman"/>
                <w:bCs/>
                <w:sz w:val="26"/>
                <w:szCs w:val="26"/>
              </w:rPr>
            </w:pPr>
            <w:r w:rsidRPr="000460DA">
              <w:rPr>
                <w:rFonts w:ascii="Times New Roman" w:hAnsi="Times New Roman"/>
                <w:bCs/>
                <w:sz w:val="26"/>
                <w:szCs w:val="26"/>
              </w:rPr>
              <w:t>TH năm 2013</w:t>
            </w:r>
          </w:p>
        </w:tc>
        <w:tc>
          <w:tcPr>
            <w:tcW w:w="1892"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KH năm 2014</w:t>
            </w:r>
          </w:p>
        </w:tc>
      </w:tr>
      <w:tr w:rsidR="00FA5A93" w:rsidRPr="000460DA" w:rsidTr="00AD5652">
        <w:trPr>
          <w:jc w:val="center"/>
        </w:trPr>
        <w:tc>
          <w:tcPr>
            <w:tcW w:w="854" w:type="dxa"/>
            <w:tcBorders>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1</w:t>
            </w:r>
          </w:p>
        </w:tc>
        <w:tc>
          <w:tcPr>
            <w:tcW w:w="4239" w:type="dxa"/>
            <w:tcBorders>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Bóc đất đá (m</w:t>
            </w:r>
            <w:r w:rsidRPr="000460DA">
              <w:rPr>
                <w:rFonts w:ascii="Times New Roman" w:hAnsi="Times New Roman"/>
                <w:sz w:val="26"/>
                <w:szCs w:val="26"/>
                <w:vertAlign w:val="superscript"/>
              </w:rPr>
              <w:t>3</w:t>
            </w:r>
            <w:r w:rsidRPr="000460DA">
              <w:rPr>
                <w:rFonts w:ascii="Times New Roman" w:hAnsi="Times New Roman"/>
                <w:sz w:val="26"/>
                <w:szCs w:val="26"/>
              </w:rPr>
              <w:t>)</w:t>
            </w:r>
          </w:p>
        </w:tc>
        <w:tc>
          <w:tcPr>
            <w:tcW w:w="1791" w:type="dxa"/>
            <w:tcBorders>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16.750</w:t>
            </w:r>
          </w:p>
        </w:tc>
        <w:tc>
          <w:tcPr>
            <w:tcW w:w="1892" w:type="dxa"/>
            <w:tcBorders>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18.700.000</w:t>
            </w:r>
          </w:p>
        </w:tc>
      </w:tr>
      <w:tr w:rsidR="00FA5A93" w:rsidRPr="000460DA" w:rsidTr="00AD5652">
        <w:trPr>
          <w:jc w:val="center"/>
        </w:trPr>
        <w:tc>
          <w:tcPr>
            <w:tcW w:w="854"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2</w:t>
            </w:r>
          </w:p>
        </w:tc>
        <w:tc>
          <w:tcPr>
            <w:tcW w:w="4239"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Than sản xuất (tấn)</w:t>
            </w:r>
          </w:p>
        </w:tc>
        <w:tc>
          <w:tcPr>
            <w:tcW w:w="1791" w:type="dxa"/>
            <w:tcBorders>
              <w:top w:val="dotted" w:sz="4" w:space="0" w:color="auto"/>
              <w:bottom w:val="dotted" w:sz="4" w:space="0" w:color="auto"/>
            </w:tcBorders>
            <w:vAlign w:val="center"/>
          </w:tcPr>
          <w:p w:rsidR="00FA5A93" w:rsidRPr="000460DA" w:rsidRDefault="00FA5A93" w:rsidP="00E15AE0">
            <w:pPr>
              <w:spacing w:before="40"/>
              <w:jc w:val="right"/>
              <w:rPr>
                <w:rFonts w:ascii="Times New Roman" w:hAnsi="Times New Roman"/>
                <w:sz w:val="26"/>
                <w:szCs w:val="26"/>
              </w:rPr>
            </w:pPr>
            <w:r w:rsidRPr="000460DA">
              <w:rPr>
                <w:rFonts w:ascii="Times New Roman" w:hAnsi="Times New Roman"/>
                <w:sz w:val="26"/>
                <w:szCs w:val="26"/>
              </w:rPr>
              <w:t>1.</w:t>
            </w:r>
            <w:r w:rsidR="00E15AE0">
              <w:rPr>
                <w:rFonts w:ascii="Times New Roman" w:hAnsi="Times New Roman"/>
                <w:sz w:val="26"/>
                <w:szCs w:val="26"/>
              </w:rPr>
              <w:t>50</w:t>
            </w:r>
            <w:r w:rsidRPr="000460DA">
              <w:rPr>
                <w:rFonts w:ascii="Times New Roman" w:hAnsi="Times New Roman"/>
                <w:sz w:val="26"/>
                <w:szCs w:val="26"/>
              </w:rPr>
              <w:t>2.000</w:t>
            </w:r>
          </w:p>
        </w:tc>
        <w:tc>
          <w:tcPr>
            <w:tcW w:w="1892" w:type="dxa"/>
            <w:tcBorders>
              <w:top w:val="dotted" w:sz="4" w:space="0" w:color="auto"/>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1.650.000</w:t>
            </w:r>
          </w:p>
        </w:tc>
      </w:tr>
      <w:tr w:rsidR="00FA5A93" w:rsidRPr="000460DA" w:rsidTr="00AD5652">
        <w:trPr>
          <w:jc w:val="center"/>
        </w:trPr>
        <w:tc>
          <w:tcPr>
            <w:tcW w:w="854"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3</w:t>
            </w:r>
          </w:p>
        </w:tc>
        <w:tc>
          <w:tcPr>
            <w:tcW w:w="4239"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Hệ số bóc (m</w:t>
            </w:r>
            <w:r w:rsidRPr="000460DA">
              <w:rPr>
                <w:rFonts w:ascii="Times New Roman" w:hAnsi="Times New Roman"/>
                <w:sz w:val="26"/>
                <w:szCs w:val="26"/>
                <w:vertAlign w:val="superscript"/>
              </w:rPr>
              <w:t>3</w:t>
            </w:r>
            <w:r w:rsidRPr="000460DA">
              <w:rPr>
                <w:rFonts w:ascii="Times New Roman" w:hAnsi="Times New Roman"/>
                <w:sz w:val="26"/>
                <w:szCs w:val="26"/>
              </w:rPr>
              <w:t>/tấn)</w:t>
            </w:r>
          </w:p>
        </w:tc>
        <w:tc>
          <w:tcPr>
            <w:tcW w:w="1791"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13,38</w:t>
            </w:r>
          </w:p>
        </w:tc>
        <w:tc>
          <w:tcPr>
            <w:tcW w:w="1892" w:type="dxa"/>
            <w:tcBorders>
              <w:top w:val="dotted" w:sz="4" w:space="0" w:color="auto"/>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13,36</w:t>
            </w:r>
          </w:p>
        </w:tc>
      </w:tr>
      <w:tr w:rsidR="00FA5A93" w:rsidRPr="000460DA" w:rsidTr="00AD5652">
        <w:trPr>
          <w:jc w:val="center"/>
        </w:trPr>
        <w:tc>
          <w:tcPr>
            <w:tcW w:w="854"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4</w:t>
            </w:r>
          </w:p>
        </w:tc>
        <w:tc>
          <w:tcPr>
            <w:tcW w:w="4239"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Doanh thu tổng số (triệu đồng)</w:t>
            </w:r>
          </w:p>
        </w:tc>
        <w:tc>
          <w:tcPr>
            <w:tcW w:w="1791"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1.833.200</w:t>
            </w:r>
          </w:p>
        </w:tc>
        <w:tc>
          <w:tcPr>
            <w:tcW w:w="1892" w:type="dxa"/>
            <w:tcBorders>
              <w:top w:val="dotted" w:sz="4" w:space="0" w:color="auto"/>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1.8</w:t>
            </w:r>
            <w:r>
              <w:rPr>
                <w:rFonts w:ascii="Times New Roman" w:hAnsi="Times New Roman"/>
                <w:b/>
                <w:sz w:val="26"/>
                <w:szCs w:val="26"/>
              </w:rPr>
              <w:t>8</w:t>
            </w:r>
            <w:r w:rsidRPr="000460DA">
              <w:rPr>
                <w:rFonts w:ascii="Times New Roman" w:hAnsi="Times New Roman"/>
                <w:b/>
                <w:sz w:val="26"/>
                <w:szCs w:val="26"/>
              </w:rPr>
              <w:t>3.333</w:t>
            </w:r>
          </w:p>
        </w:tc>
      </w:tr>
      <w:tr w:rsidR="00FA5A93" w:rsidRPr="000460DA" w:rsidTr="00AD5652">
        <w:trPr>
          <w:jc w:val="center"/>
        </w:trPr>
        <w:tc>
          <w:tcPr>
            <w:tcW w:w="854"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5</w:t>
            </w:r>
          </w:p>
        </w:tc>
        <w:tc>
          <w:tcPr>
            <w:tcW w:w="4239"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Nộp ngân sách Nhà nước (triệu đồng)</w:t>
            </w:r>
          </w:p>
        </w:tc>
        <w:tc>
          <w:tcPr>
            <w:tcW w:w="1791"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244.390</w:t>
            </w:r>
          </w:p>
        </w:tc>
        <w:tc>
          <w:tcPr>
            <w:tcW w:w="1892" w:type="dxa"/>
            <w:tcBorders>
              <w:top w:val="dotted" w:sz="4" w:space="0" w:color="auto"/>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244.712</w:t>
            </w:r>
          </w:p>
        </w:tc>
      </w:tr>
      <w:tr w:rsidR="00FA5A93" w:rsidRPr="000460DA" w:rsidTr="00AD5652">
        <w:trPr>
          <w:jc w:val="center"/>
        </w:trPr>
        <w:tc>
          <w:tcPr>
            <w:tcW w:w="854"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6</w:t>
            </w:r>
          </w:p>
        </w:tc>
        <w:tc>
          <w:tcPr>
            <w:tcW w:w="4239"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Lợi nhuận trước thuế (triệu đồng)</w:t>
            </w:r>
          </w:p>
        </w:tc>
        <w:tc>
          <w:tcPr>
            <w:tcW w:w="1791"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38.541</w:t>
            </w:r>
          </w:p>
        </w:tc>
        <w:tc>
          <w:tcPr>
            <w:tcW w:w="1892" w:type="dxa"/>
            <w:tcBorders>
              <w:top w:val="dotted" w:sz="4" w:space="0" w:color="auto"/>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26.610</w:t>
            </w:r>
          </w:p>
        </w:tc>
      </w:tr>
      <w:tr w:rsidR="00FA5A93" w:rsidRPr="000460DA" w:rsidTr="00AD5652">
        <w:trPr>
          <w:jc w:val="center"/>
        </w:trPr>
        <w:tc>
          <w:tcPr>
            <w:tcW w:w="854"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7</w:t>
            </w:r>
          </w:p>
        </w:tc>
        <w:tc>
          <w:tcPr>
            <w:tcW w:w="4239"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Thu nhập bình quân (đ/người/tháng)</w:t>
            </w:r>
          </w:p>
        </w:tc>
        <w:tc>
          <w:tcPr>
            <w:tcW w:w="1791"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6.807.000</w:t>
            </w:r>
          </w:p>
        </w:tc>
        <w:tc>
          <w:tcPr>
            <w:tcW w:w="1892" w:type="dxa"/>
            <w:tcBorders>
              <w:top w:val="dotted" w:sz="4" w:space="0" w:color="auto"/>
              <w:bottom w:val="dotted" w:sz="4" w:space="0" w:color="auto"/>
            </w:tcBorders>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6.274.000</w:t>
            </w:r>
          </w:p>
        </w:tc>
      </w:tr>
      <w:tr w:rsidR="00FA5A93" w:rsidRPr="000460DA" w:rsidTr="00AD5652">
        <w:trPr>
          <w:jc w:val="center"/>
        </w:trPr>
        <w:tc>
          <w:tcPr>
            <w:tcW w:w="854" w:type="dxa"/>
            <w:tcBorders>
              <w:top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8</w:t>
            </w:r>
          </w:p>
        </w:tc>
        <w:tc>
          <w:tcPr>
            <w:tcW w:w="4239" w:type="dxa"/>
            <w:tcBorders>
              <w:top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Cổ tức (%)/ vốn Điều lệ</w:t>
            </w:r>
          </w:p>
        </w:tc>
        <w:tc>
          <w:tcPr>
            <w:tcW w:w="1791" w:type="dxa"/>
            <w:tcBorders>
              <w:top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13</w:t>
            </w:r>
          </w:p>
        </w:tc>
        <w:tc>
          <w:tcPr>
            <w:tcW w:w="1892" w:type="dxa"/>
            <w:tcBorders>
              <w:top w:val="dotted" w:sz="4" w:space="0" w:color="auto"/>
            </w:tcBorders>
            <w:vAlign w:val="center"/>
          </w:tcPr>
          <w:p w:rsidR="00FA5A93" w:rsidRPr="000460DA" w:rsidRDefault="00FA5A93" w:rsidP="00AD5652">
            <w:pPr>
              <w:spacing w:before="40"/>
              <w:jc w:val="right"/>
              <w:rPr>
                <w:rFonts w:ascii="Times New Roman" w:hAnsi="Times New Roman"/>
                <w:b/>
                <w:bCs/>
                <w:sz w:val="26"/>
                <w:szCs w:val="26"/>
              </w:rPr>
            </w:pPr>
            <w:r w:rsidRPr="000460DA">
              <w:rPr>
                <w:rFonts w:ascii="Times New Roman" w:hAnsi="Times New Roman"/>
                <w:b/>
                <w:bCs/>
                <w:sz w:val="26"/>
                <w:szCs w:val="26"/>
              </w:rPr>
              <w:t>Từ 10 đến 15</w:t>
            </w:r>
          </w:p>
        </w:tc>
      </w:tr>
    </w:tbl>
    <w:p w:rsidR="00FA5A93" w:rsidRPr="000460DA" w:rsidRDefault="00FA5A93" w:rsidP="00AD5652">
      <w:pPr>
        <w:spacing w:before="40"/>
        <w:rPr>
          <w:rFonts w:ascii="Times New Roman" w:hAnsi="Times New Roman"/>
          <w:sz w:val="14"/>
          <w:szCs w:val="26"/>
        </w:rPr>
      </w:pPr>
    </w:p>
    <w:p w:rsidR="00FA5A93" w:rsidRPr="000460DA" w:rsidRDefault="00FA5A93" w:rsidP="00AD5652">
      <w:pPr>
        <w:spacing w:before="40"/>
        <w:ind w:firstLine="720"/>
        <w:jc w:val="both"/>
        <w:rPr>
          <w:rFonts w:ascii="Times New Roman" w:hAnsi="Times New Roman"/>
          <w:sz w:val="26"/>
          <w:szCs w:val="26"/>
        </w:rPr>
      </w:pPr>
      <w:r w:rsidRPr="000460DA">
        <w:rPr>
          <w:rFonts w:ascii="Times New Roman" w:hAnsi="Times New Roman"/>
          <w:sz w:val="26"/>
          <w:szCs w:val="26"/>
        </w:rPr>
        <w:t>Đại hội đồng cổ đông giao cho Hội đồng quản trị ban hành các Quyết định để Công ty tổ chức thực hiện.</w:t>
      </w:r>
    </w:p>
    <w:p w:rsidR="00FA5A93" w:rsidRPr="000460DA" w:rsidRDefault="00FA5A93" w:rsidP="00AD5652">
      <w:pPr>
        <w:numPr>
          <w:ilvl w:val="0"/>
          <w:numId w:val="1"/>
        </w:numPr>
        <w:tabs>
          <w:tab w:val="clear" w:pos="720"/>
          <w:tab w:val="num" w:pos="0"/>
          <w:tab w:val="left" w:pos="960"/>
        </w:tabs>
        <w:spacing w:before="40"/>
        <w:ind w:left="0" w:firstLine="360"/>
        <w:jc w:val="both"/>
        <w:rPr>
          <w:rFonts w:ascii="Times New Roman" w:hAnsi="Times New Roman"/>
          <w:sz w:val="26"/>
          <w:szCs w:val="26"/>
        </w:rPr>
      </w:pPr>
      <w:r w:rsidRPr="000460DA">
        <w:rPr>
          <w:rFonts w:ascii="Times New Roman" w:hAnsi="Times New Roman"/>
          <w:sz w:val="26"/>
          <w:szCs w:val="26"/>
        </w:rPr>
        <w:t>Báo cáo tài chính năm 2013 sau kiểm toán và báo cáo thẩm định báo cáo tài chính kiểm toán của Ban kiểm soát Công ty.</w:t>
      </w:r>
    </w:p>
    <w:p w:rsidR="00FA5A93" w:rsidRPr="000460DA" w:rsidRDefault="00FA5A93" w:rsidP="00AD5652">
      <w:pPr>
        <w:numPr>
          <w:ilvl w:val="0"/>
          <w:numId w:val="1"/>
        </w:numPr>
        <w:tabs>
          <w:tab w:val="clear" w:pos="720"/>
          <w:tab w:val="num" w:pos="0"/>
          <w:tab w:val="left" w:pos="960"/>
        </w:tabs>
        <w:spacing w:before="40"/>
        <w:ind w:left="0" w:firstLine="360"/>
        <w:jc w:val="both"/>
        <w:rPr>
          <w:rFonts w:ascii="Times New Roman" w:hAnsi="Times New Roman"/>
          <w:sz w:val="26"/>
          <w:szCs w:val="26"/>
          <w:lang w:val="it-IT"/>
        </w:rPr>
      </w:pPr>
      <w:r w:rsidRPr="000460DA">
        <w:rPr>
          <w:rFonts w:ascii="Times New Roman" w:hAnsi="Times New Roman"/>
          <w:sz w:val="26"/>
          <w:szCs w:val="26"/>
          <w:lang w:val="it-IT"/>
        </w:rPr>
        <w:lastRenderedPageBreak/>
        <w:t>Thống nhất chọn Công ty TNHH Hãng Kiểm toán AASC, có trụ sở chính: Số 1 Lê Phụng Hiểu - Hà Nội - Việt Nam và Văn phòng đại diện tại Quảng Ninh: Cột 2 - Đường Nguyễn Văn Cừ - TP Hạ Long thực hiện kiểm toán báo cáo tài chính quý, bán niên và năm 2014 cho Công ty.</w:t>
      </w:r>
    </w:p>
    <w:p w:rsidR="00FA5A93" w:rsidRPr="000460DA" w:rsidRDefault="00FA5A93" w:rsidP="00AD5652">
      <w:pPr>
        <w:spacing w:before="40"/>
        <w:ind w:firstLine="720"/>
        <w:jc w:val="both"/>
        <w:rPr>
          <w:rFonts w:ascii="Times New Roman" w:hAnsi="Times New Roman"/>
          <w:sz w:val="26"/>
          <w:szCs w:val="26"/>
        </w:rPr>
      </w:pPr>
      <w:r w:rsidRPr="000460DA">
        <w:rPr>
          <w:rFonts w:ascii="Times New Roman" w:hAnsi="Times New Roman"/>
          <w:sz w:val="26"/>
          <w:szCs w:val="26"/>
        </w:rPr>
        <w:t xml:space="preserve">Trong trường hợp vì lý do khách quan, </w:t>
      </w:r>
      <w:r w:rsidR="00BC4BA3">
        <w:rPr>
          <w:rFonts w:ascii="Times New Roman" w:hAnsi="Times New Roman"/>
          <w:sz w:val="26"/>
          <w:szCs w:val="26"/>
        </w:rPr>
        <w:t>H</w:t>
      </w:r>
      <w:r w:rsidRPr="000460DA">
        <w:rPr>
          <w:rFonts w:ascii="Times New Roman" w:hAnsi="Times New Roman"/>
          <w:sz w:val="26"/>
          <w:szCs w:val="26"/>
        </w:rPr>
        <w:t>ãng kiểm toán AASC không thực hiện, Đại hội đồng cổ đông ủy quyền cho Hội đồng quản trị lựa chọn trong số các Công ty kiểm toán còn lại, trong danh sách Công ty kiểm toán độc lập được chấp thuận của UBCKNN để tiến hành soát xét Báo cáo tài chính quý, bán niên và kiểm toán Báo cáo tài chính năm 2014.</w:t>
      </w:r>
    </w:p>
    <w:p w:rsidR="00FA5A93" w:rsidRPr="000460DA" w:rsidRDefault="00FA5A93" w:rsidP="00AD5652">
      <w:pPr>
        <w:numPr>
          <w:ilvl w:val="0"/>
          <w:numId w:val="1"/>
        </w:numPr>
        <w:tabs>
          <w:tab w:val="clear" w:pos="720"/>
          <w:tab w:val="num" w:pos="0"/>
          <w:tab w:val="left" w:pos="960"/>
        </w:tabs>
        <w:spacing w:before="40"/>
        <w:ind w:left="0" w:firstLine="360"/>
        <w:jc w:val="both"/>
        <w:rPr>
          <w:rFonts w:ascii="Times New Roman" w:hAnsi="Times New Roman"/>
          <w:sz w:val="26"/>
          <w:szCs w:val="26"/>
        </w:rPr>
      </w:pPr>
      <w:r w:rsidRPr="000460DA">
        <w:rPr>
          <w:rFonts w:ascii="Times New Roman" w:hAnsi="Times New Roman"/>
          <w:sz w:val="26"/>
          <w:szCs w:val="26"/>
        </w:rPr>
        <w:t>Báo cáo hoạt động của Hội đồng quản trị về đánh giá thực trạng quản lý kinh doanh ở Công ty năm 2013.</w:t>
      </w:r>
    </w:p>
    <w:p w:rsidR="00FA5A93" w:rsidRPr="000460DA" w:rsidRDefault="00FA5A93" w:rsidP="00AD5652">
      <w:pPr>
        <w:numPr>
          <w:ilvl w:val="0"/>
          <w:numId w:val="1"/>
        </w:numPr>
        <w:tabs>
          <w:tab w:val="clear" w:pos="720"/>
          <w:tab w:val="num" w:pos="0"/>
          <w:tab w:val="left" w:pos="960"/>
        </w:tabs>
        <w:spacing w:before="40"/>
        <w:ind w:left="0" w:firstLine="360"/>
        <w:jc w:val="both"/>
        <w:rPr>
          <w:rFonts w:ascii="Times New Roman" w:hAnsi="Times New Roman"/>
          <w:sz w:val="26"/>
          <w:szCs w:val="26"/>
        </w:rPr>
      </w:pPr>
      <w:r w:rsidRPr="000460DA">
        <w:rPr>
          <w:rFonts w:ascii="Times New Roman" w:hAnsi="Times New Roman"/>
          <w:sz w:val="26"/>
          <w:szCs w:val="26"/>
        </w:rPr>
        <w:t>Báo cáo về hoạt động của Ban Kiểm soát và việc giám sát hoạt động quản lý Công ty của Hội đồng quản trị, Giám đốc điều hành.</w:t>
      </w:r>
    </w:p>
    <w:p w:rsidR="00FA5A93" w:rsidRPr="000460DA" w:rsidRDefault="00FA5A93" w:rsidP="00AD5652">
      <w:pPr>
        <w:spacing w:before="40"/>
        <w:rPr>
          <w:rFonts w:ascii="Times New Roman" w:hAnsi="Times New Roman"/>
          <w:sz w:val="14"/>
          <w:szCs w:val="26"/>
        </w:rPr>
      </w:pPr>
    </w:p>
    <w:p w:rsidR="00FA5A93" w:rsidRPr="000460DA" w:rsidRDefault="00FA5A93" w:rsidP="00AD5652">
      <w:pPr>
        <w:spacing w:before="40"/>
        <w:ind w:firstLine="720"/>
        <w:jc w:val="both"/>
        <w:rPr>
          <w:rFonts w:ascii="Times New Roman" w:hAnsi="Times New Roman"/>
          <w:b/>
          <w:sz w:val="26"/>
          <w:szCs w:val="26"/>
        </w:rPr>
      </w:pPr>
      <w:r w:rsidRPr="000460DA">
        <w:rPr>
          <w:rFonts w:ascii="Times New Roman" w:hAnsi="Times New Roman"/>
          <w:b/>
          <w:sz w:val="26"/>
          <w:szCs w:val="26"/>
        </w:rPr>
        <w:t>Điều 2. Thông qua phương án phân phối lợi nhuận năm 2013:</w:t>
      </w:r>
    </w:p>
    <w:p w:rsidR="00FA5A93" w:rsidRPr="000460DA" w:rsidRDefault="00FA5A93" w:rsidP="00AD5652">
      <w:pPr>
        <w:spacing w:before="40"/>
        <w:ind w:firstLine="720"/>
        <w:jc w:val="both"/>
        <w:rPr>
          <w:rFonts w:ascii="Times New Roman" w:hAnsi="Times New Roman"/>
          <w:sz w:val="26"/>
          <w:szCs w:val="26"/>
          <w:lang w:val="nl-NL"/>
        </w:rPr>
      </w:pPr>
      <w:r w:rsidRPr="000460DA">
        <w:rPr>
          <w:rFonts w:ascii="Times New Roman" w:hAnsi="Times New Roman"/>
          <w:sz w:val="26"/>
          <w:szCs w:val="26"/>
          <w:lang w:val="nl-NL"/>
        </w:rPr>
        <w:t>Thống nhất tỷ lệ chi trả cổ tức năm 2013 là 13% vốn điều lệ (</w:t>
      </w:r>
      <w:r w:rsidRPr="000460DA">
        <w:rPr>
          <w:rFonts w:ascii="Times New Roman" w:hAnsi="Times New Roman"/>
          <w:i/>
          <w:sz w:val="26"/>
          <w:szCs w:val="26"/>
          <w:lang w:val="nl-NL"/>
        </w:rPr>
        <w:t>tương đương 1.300 đồng /cổ phần</w:t>
      </w:r>
      <w:r w:rsidRPr="000460DA">
        <w:rPr>
          <w:rFonts w:ascii="Times New Roman" w:hAnsi="Times New Roman"/>
          <w:sz w:val="26"/>
          <w:szCs w:val="26"/>
          <w:lang w:val="nl-NL"/>
        </w:rPr>
        <w:t>) và đồng ý trích lập các quỹ năm 2013 với số liệu như sau:</w:t>
      </w:r>
    </w:p>
    <w:p w:rsidR="00FA5A93" w:rsidRPr="000460DA" w:rsidRDefault="00FA5A93" w:rsidP="00AD5652">
      <w:pPr>
        <w:spacing w:before="40"/>
        <w:rPr>
          <w:rFonts w:ascii="Times New Roman" w:hAnsi="Times New Roman"/>
          <w:sz w:val="14"/>
          <w:szCs w:val="26"/>
        </w:rPr>
      </w:pP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r w:rsidRPr="000460DA">
        <w:rPr>
          <w:rFonts w:ascii="Times New Roman" w:hAnsi="Times New Roman"/>
          <w:sz w:val="14"/>
          <w:szCs w:val="26"/>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5321"/>
        <w:gridCol w:w="909"/>
        <w:gridCol w:w="2005"/>
      </w:tblGrid>
      <w:tr w:rsidR="00FA5A93" w:rsidRPr="000460DA" w:rsidTr="006E7542">
        <w:trPr>
          <w:jc w:val="right"/>
        </w:trPr>
        <w:tc>
          <w:tcPr>
            <w:tcW w:w="775"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STT</w:t>
            </w:r>
          </w:p>
        </w:tc>
        <w:tc>
          <w:tcPr>
            <w:tcW w:w="5628"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Thuyết minh</w:t>
            </w:r>
          </w:p>
        </w:tc>
        <w:tc>
          <w:tcPr>
            <w:tcW w:w="917"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Tỷ lệ</w:t>
            </w:r>
          </w:p>
          <w:p w:rsidR="00FA5A93" w:rsidRPr="000460DA" w:rsidRDefault="00FA5A93" w:rsidP="00AD5652">
            <w:pPr>
              <w:spacing w:before="40"/>
              <w:jc w:val="center"/>
              <w:rPr>
                <w:rFonts w:ascii="Times New Roman" w:hAnsi="Times New Roman"/>
                <w:bCs/>
                <w:sz w:val="26"/>
                <w:szCs w:val="26"/>
              </w:rPr>
            </w:pPr>
            <w:r w:rsidRPr="000460DA">
              <w:rPr>
                <w:rFonts w:ascii="Times New Roman" w:hAnsi="Times New Roman"/>
                <w:bCs/>
                <w:sz w:val="26"/>
                <w:szCs w:val="26"/>
              </w:rPr>
              <w:t>(%)</w:t>
            </w:r>
          </w:p>
        </w:tc>
        <w:tc>
          <w:tcPr>
            <w:tcW w:w="2017" w:type="dxa"/>
            <w:vAlign w:val="center"/>
          </w:tcPr>
          <w:p w:rsidR="00FA5A93" w:rsidRPr="000460DA" w:rsidRDefault="00FA5A93" w:rsidP="00AD5652">
            <w:pPr>
              <w:spacing w:before="40"/>
              <w:jc w:val="center"/>
              <w:rPr>
                <w:rFonts w:ascii="Times New Roman" w:hAnsi="Times New Roman"/>
                <w:b/>
                <w:bCs/>
                <w:sz w:val="26"/>
                <w:szCs w:val="26"/>
              </w:rPr>
            </w:pPr>
            <w:r w:rsidRPr="000460DA">
              <w:rPr>
                <w:rFonts w:ascii="Times New Roman" w:hAnsi="Times New Roman"/>
                <w:b/>
                <w:bCs/>
                <w:sz w:val="26"/>
                <w:szCs w:val="26"/>
              </w:rPr>
              <w:t>Giá trị</w:t>
            </w:r>
          </w:p>
          <w:p w:rsidR="00FA5A93" w:rsidRPr="000460DA" w:rsidRDefault="00FA5A93" w:rsidP="00AD5652">
            <w:pPr>
              <w:spacing w:before="40"/>
              <w:jc w:val="center"/>
              <w:rPr>
                <w:rFonts w:ascii="Times New Roman" w:hAnsi="Times New Roman"/>
                <w:bCs/>
                <w:sz w:val="26"/>
                <w:szCs w:val="26"/>
              </w:rPr>
            </w:pPr>
            <w:r w:rsidRPr="000460DA">
              <w:rPr>
                <w:rFonts w:ascii="Times New Roman" w:hAnsi="Times New Roman"/>
                <w:bCs/>
                <w:sz w:val="26"/>
                <w:szCs w:val="26"/>
              </w:rPr>
              <w:t>(đồng)</w:t>
            </w:r>
          </w:p>
        </w:tc>
      </w:tr>
      <w:tr w:rsidR="00FA5A93" w:rsidRPr="000460DA" w:rsidTr="006E7542">
        <w:trPr>
          <w:jc w:val="right"/>
        </w:trPr>
        <w:tc>
          <w:tcPr>
            <w:tcW w:w="775" w:type="dxa"/>
            <w:tcBorders>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1</w:t>
            </w:r>
          </w:p>
        </w:tc>
        <w:tc>
          <w:tcPr>
            <w:tcW w:w="5628" w:type="dxa"/>
            <w:tcBorders>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bCs/>
                <w:sz w:val="26"/>
                <w:szCs w:val="26"/>
              </w:rPr>
              <w:t>Tổng lợi nhuận trước thuế năm 2013</w:t>
            </w:r>
          </w:p>
        </w:tc>
        <w:tc>
          <w:tcPr>
            <w:tcW w:w="917" w:type="dxa"/>
            <w:tcBorders>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p>
        </w:tc>
        <w:tc>
          <w:tcPr>
            <w:tcW w:w="2017" w:type="dxa"/>
            <w:tcBorders>
              <w:bottom w:val="dotted" w:sz="4" w:space="0" w:color="auto"/>
            </w:tcBorders>
            <w:vAlign w:val="center"/>
          </w:tcPr>
          <w:p w:rsidR="00FA5A93" w:rsidRPr="000460DA" w:rsidRDefault="00FA5A93" w:rsidP="00AD5652">
            <w:pPr>
              <w:spacing w:before="40"/>
              <w:jc w:val="right"/>
              <w:rPr>
                <w:rFonts w:ascii="Times New Roman" w:hAnsi="Times New Roman"/>
                <w:b/>
                <w:bCs/>
                <w:sz w:val="26"/>
                <w:szCs w:val="26"/>
              </w:rPr>
            </w:pPr>
            <w:r w:rsidRPr="000460DA">
              <w:rPr>
                <w:rFonts w:ascii="Times New Roman" w:hAnsi="Times New Roman"/>
                <w:b/>
                <w:bCs/>
                <w:sz w:val="26"/>
                <w:szCs w:val="26"/>
              </w:rPr>
              <w:t>38.541.008.052</w:t>
            </w:r>
          </w:p>
        </w:tc>
      </w:tr>
      <w:tr w:rsidR="00FA5A93" w:rsidRPr="000460DA" w:rsidTr="006E7542">
        <w:trPr>
          <w:jc w:val="right"/>
        </w:trPr>
        <w:tc>
          <w:tcPr>
            <w:tcW w:w="775"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2</w:t>
            </w:r>
          </w:p>
        </w:tc>
        <w:tc>
          <w:tcPr>
            <w:tcW w:w="5628"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bCs/>
                <w:sz w:val="26"/>
                <w:szCs w:val="26"/>
              </w:rPr>
              <w:t>Tổng số thuế thu nhập doanh nghiệp</w:t>
            </w:r>
          </w:p>
        </w:tc>
        <w:tc>
          <w:tcPr>
            <w:tcW w:w="9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
                <w:bCs/>
                <w:sz w:val="26"/>
                <w:szCs w:val="26"/>
              </w:rPr>
            </w:pPr>
            <w:r w:rsidRPr="000460DA">
              <w:rPr>
                <w:rFonts w:ascii="Times New Roman" w:hAnsi="Times New Roman"/>
                <w:b/>
                <w:bCs/>
                <w:sz w:val="26"/>
                <w:szCs w:val="26"/>
              </w:rPr>
              <w:t>8.581.729.157</w:t>
            </w:r>
          </w:p>
        </w:tc>
      </w:tr>
      <w:tr w:rsidR="00FA5A93" w:rsidRPr="000460DA" w:rsidTr="006E7542">
        <w:trPr>
          <w:jc w:val="right"/>
        </w:trPr>
        <w:tc>
          <w:tcPr>
            <w:tcW w:w="775" w:type="dxa"/>
            <w:vMerge w:val="restart"/>
            <w:tcBorders>
              <w:top w:val="dotted" w:sz="4" w:space="0" w:color="auto"/>
            </w:tcBorders>
            <w:vAlign w:val="center"/>
          </w:tcPr>
          <w:p w:rsidR="00FA5A93" w:rsidRPr="000460DA" w:rsidRDefault="00FA5A93" w:rsidP="00AD5652">
            <w:pPr>
              <w:spacing w:before="40"/>
              <w:jc w:val="center"/>
              <w:rPr>
                <w:rFonts w:ascii="Times New Roman" w:hAnsi="Times New Roman"/>
                <w:b/>
                <w:sz w:val="26"/>
                <w:szCs w:val="26"/>
              </w:rPr>
            </w:pPr>
          </w:p>
        </w:tc>
        <w:tc>
          <w:tcPr>
            <w:tcW w:w="5628" w:type="dxa"/>
            <w:tcBorders>
              <w:top w:val="dotted" w:sz="4" w:space="0" w:color="auto"/>
              <w:bottom w:val="dotted" w:sz="4" w:space="0" w:color="auto"/>
            </w:tcBorders>
            <w:vAlign w:val="center"/>
          </w:tcPr>
          <w:p w:rsidR="00FA5A93" w:rsidRPr="000460DA" w:rsidRDefault="00FA5A93" w:rsidP="00AD5652">
            <w:pPr>
              <w:spacing w:before="40"/>
              <w:ind w:left="270"/>
              <w:rPr>
                <w:rFonts w:ascii="Times New Roman" w:hAnsi="Times New Roman"/>
                <w:sz w:val="26"/>
                <w:szCs w:val="26"/>
                <w:lang w:val="fr-FR"/>
              </w:rPr>
            </w:pPr>
            <w:r w:rsidRPr="000460DA">
              <w:rPr>
                <w:rFonts w:ascii="Times New Roman" w:hAnsi="Times New Roman"/>
                <w:bCs/>
                <w:i/>
                <w:sz w:val="26"/>
                <w:szCs w:val="26"/>
              </w:rPr>
              <w:t>* Thuế TNDN được hưởng ưu đãi</w:t>
            </w:r>
            <w:r w:rsidRPr="000460DA">
              <w:rPr>
                <w:rFonts w:ascii="Times New Roman" w:hAnsi="Times New Roman"/>
                <w:bCs/>
                <w:i/>
                <w:sz w:val="26"/>
                <w:szCs w:val="26"/>
              </w:rPr>
              <w:tab/>
              <w:t xml:space="preserve">  </w:t>
            </w:r>
          </w:p>
        </w:tc>
        <w:tc>
          <w:tcPr>
            <w:tcW w:w="9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i/>
                <w:sz w:val="26"/>
                <w:szCs w:val="26"/>
              </w:rPr>
            </w:pPr>
            <w:r w:rsidRPr="000460DA">
              <w:rPr>
                <w:rFonts w:ascii="Times New Roman" w:hAnsi="Times New Roman"/>
                <w:bCs/>
                <w:i/>
                <w:sz w:val="26"/>
                <w:szCs w:val="26"/>
              </w:rPr>
              <w:t>6.982.936.094</w:t>
            </w:r>
          </w:p>
        </w:tc>
      </w:tr>
      <w:tr w:rsidR="00FA5A93" w:rsidRPr="000460DA" w:rsidTr="006E7542">
        <w:trPr>
          <w:jc w:val="right"/>
        </w:trPr>
        <w:tc>
          <w:tcPr>
            <w:tcW w:w="775" w:type="dxa"/>
            <w:vMerge/>
            <w:tcBorders>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p>
        </w:tc>
        <w:tc>
          <w:tcPr>
            <w:tcW w:w="5628"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bCs/>
                <w:i/>
                <w:sz w:val="26"/>
                <w:szCs w:val="26"/>
              </w:rPr>
            </w:pPr>
            <w:r w:rsidRPr="000460DA">
              <w:rPr>
                <w:rFonts w:ascii="Times New Roman" w:hAnsi="Times New Roman"/>
                <w:bCs/>
                <w:i/>
                <w:sz w:val="26"/>
                <w:szCs w:val="26"/>
              </w:rPr>
              <w:t xml:space="preserve">    * Thuế TNDN không được ưu đãi</w:t>
            </w:r>
            <w:r w:rsidRPr="000460DA">
              <w:rPr>
                <w:rFonts w:ascii="Times New Roman" w:hAnsi="Times New Roman"/>
                <w:bCs/>
                <w:i/>
                <w:sz w:val="26"/>
                <w:szCs w:val="26"/>
              </w:rPr>
              <w:tab/>
              <w:t xml:space="preserve">  </w:t>
            </w:r>
          </w:p>
        </w:tc>
        <w:tc>
          <w:tcPr>
            <w:tcW w:w="9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i/>
                <w:sz w:val="26"/>
                <w:szCs w:val="26"/>
              </w:rPr>
            </w:pPr>
            <w:r w:rsidRPr="000460DA">
              <w:rPr>
                <w:rFonts w:ascii="Times New Roman" w:hAnsi="Times New Roman"/>
                <w:bCs/>
                <w:i/>
                <w:sz w:val="26"/>
                <w:szCs w:val="26"/>
              </w:rPr>
              <w:t>1.598.793.063</w:t>
            </w:r>
          </w:p>
        </w:tc>
      </w:tr>
      <w:tr w:rsidR="00FA5A93" w:rsidRPr="000460DA" w:rsidTr="006E7542">
        <w:trPr>
          <w:jc w:val="right"/>
        </w:trPr>
        <w:tc>
          <w:tcPr>
            <w:tcW w:w="775"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3</w:t>
            </w:r>
          </w:p>
        </w:tc>
        <w:tc>
          <w:tcPr>
            <w:tcW w:w="5628"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lang w:val="fr-FR"/>
              </w:rPr>
            </w:pPr>
            <w:r w:rsidRPr="000460DA">
              <w:rPr>
                <w:rFonts w:ascii="Times New Roman" w:hAnsi="Times New Roman"/>
                <w:sz w:val="26"/>
                <w:szCs w:val="26"/>
                <w:lang w:val="fr-FR"/>
              </w:rPr>
              <w:t>Lợi nhuận sau thuế</w:t>
            </w:r>
          </w:p>
        </w:tc>
        <w:tc>
          <w:tcPr>
            <w:tcW w:w="9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sz w:val="26"/>
                <w:szCs w:val="26"/>
              </w:rPr>
            </w:pPr>
            <w:r w:rsidRPr="000460DA">
              <w:rPr>
                <w:rFonts w:ascii="Times New Roman" w:hAnsi="Times New Roman"/>
                <w:sz w:val="26"/>
                <w:szCs w:val="26"/>
              </w:rPr>
              <w:t>100</w:t>
            </w: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
                <w:bCs/>
                <w:sz w:val="26"/>
                <w:szCs w:val="26"/>
              </w:rPr>
            </w:pPr>
            <w:r w:rsidRPr="000460DA">
              <w:rPr>
                <w:rFonts w:ascii="Times New Roman" w:hAnsi="Times New Roman"/>
                <w:b/>
                <w:bCs/>
                <w:sz w:val="26"/>
                <w:szCs w:val="26"/>
              </w:rPr>
              <w:t>29.959.278.895</w:t>
            </w:r>
          </w:p>
        </w:tc>
      </w:tr>
      <w:tr w:rsidR="00FA5A93" w:rsidRPr="000460DA" w:rsidTr="006E7542">
        <w:trPr>
          <w:jc w:val="right"/>
        </w:trPr>
        <w:tc>
          <w:tcPr>
            <w:tcW w:w="775"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a</w:t>
            </w:r>
          </w:p>
        </w:tc>
        <w:tc>
          <w:tcPr>
            <w:tcW w:w="5628"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bCs/>
                <w:sz w:val="26"/>
                <w:szCs w:val="26"/>
              </w:rPr>
              <w:t>Chi trả cổ tức (13% /vốn điều lệ)</w:t>
            </w:r>
          </w:p>
        </w:tc>
        <w:tc>
          <w:tcPr>
            <w:tcW w:w="917" w:type="dxa"/>
            <w:tcBorders>
              <w:top w:val="dotted" w:sz="4" w:space="0" w:color="auto"/>
              <w:bottom w:val="dotted" w:sz="4" w:space="0" w:color="auto"/>
            </w:tcBorders>
            <w:vAlign w:val="bottom"/>
          </w:tcPr>
          <w:p w:rsidR="00FA5A93" w:rsidRPr="000460DA" w:rsidRDefault="00FA5A93" w:rsidP="00AD5652">
            <w:pPr>
              <w:spacing w:before="40"/>
              <w:jc w:val="right"/>
              <w:rPr>
                <w:bCs/>
                <w:sz w:val="26"/>
                <w:szCs w:val="26"/>
              </w:rPr>
            </w:pPr>
            <w:r w:rsidRPr="000460DA">
              <w:rPr>
                <w:bCs/>
                <w:sz w:val="26"/>
                <w:szCs w:val="26"/>
              </w:rPr>
              <w:t>59,23</w:t>
            </w: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sz w:val="26"/>
                <w:szCs w:val="26"/>
              </w:rPr>
            </w:pPr>
            <w:r w:rsidRPr="000460DA">
              <w:rPr>
                <w:rFonts w:ascii="Times New Roman" w:hAnsi="Times New Roman"/>
                <w:bCs/>
                <w:sz w:val="26"/>
                <w:szCs w:val="26"/>
              </w:rPr>
              <w:t>17.744.659.400</w:t>
            </w:r>
          </w:p>
        </w:tc>
      </w:tr>
      <w:tr w:rsidR="00FA5A93" w:rsidRPr="000460DA" w:rsidTr="006E7542">
        <w:trPr>
          <w:jc w:val="right"/>
        </w:trPr>
        <w:tc>
          <w:tcPr>
            <w:tcW w:w="775"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b</w:t>
            </w:r>
          </w:p>
        </w:tc>
        <w:tc>
          <w:tcPr>
            <w:tcW w:w="5628"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sz w:val="26"/>
                <w:szCs w:val="26"/>
              </w:rPr>
            </w:pPr>
            <w:r w:rsidRPr="000460DA">
              <w:rPr>
                <w:rFonts w:ascii="Times New Roman" w:hAnsi="Times New Roman"/>
                <w:sz w:val="26"/>
                <w:szCs w:val="26"/>
              </w:rPr>
              <w:t>Trích lập quỹ đầu tư phát triển (15%)</w:t>
            </w:r>
          </w:p>
        </w:tc>
        <w:tc>
          <w:tcPr>
            <w:tcW w:w="917" w:type="dxa"/>
            <w:tcBorders>
              <w:top w:val="dotted" w:sz="4" w:space="0" w:color="auto"/>
              <w:bottom w:val="dotted" w:sz="4" w:space="0" w:color="auto"/>
            </w:tcBorders>
            <w:vAlign w:val="bottom"/>
          </w:tcPr>
          <w:p w:rsidR="00FA5A93" w:rsidRPr="000460DA" w:rsidRDefault="00FA5A93" w:rsidP="00AD5652">
            <w:pPr>
              <w:spacing w:before="40"/>
              <w:jc w:val="right"/>
              <w:rPr>
                <w:bCs/>
                <w:sz w:val="26"/>
                <w:szCs w:val="26"/>
              </w:rPr>
            </w:pPr>
            <w:r w:rsidRPr="000460DA">
              <w:rPr>
                <w:bCs/>
                <w:sz w:val="26"/>
                <w:szCs w:val="26"/>
              </w:rPr>
              <w:t>5,98</w:t>
            </w: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sz w:val="26"/>
                <w:szCs w:val="26"/>
              </w:rPr>
            </w:pPr>
            <w:r w:rsidRPr="000460DA">
              <w:rPr>
                <w:rFonts w:ascii="Times New Roman" w:hAnsi="Times New Roman"/>
                <w:bCs/>
                <w:sz w:val="26"/>
                <w:szCs w:val="26"/>
              </w:rPr>
              <w:t>1.790.905.424</w:t>
            </w:r>
          </w:p>
        </w:tc>
      </w:tr>
      <w:tr w:rsidR="00FA5A93" w:rsidRPr="000460DA" w:rsidTr="006E7542">
        <w:trPr>
          <w:jc w:val="right"/>
        </w:trPr>
        <w:tc>
          <w:tcPr>
            <w:tcW w:w="775"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
                <w:sz w:val="26"/>
                <w:szCs w:val="26"/>
              </w:rPr>
            </w:pPr>
            <w:r w:rsidRPr="000460DA">
              <w:rPr>
                <w:rFonts w:ascii="Times New Roman" w:hAnsi="Times New Roman"/>
                <w:b/>
                <w:sz w:val="26"/>
                <w:szCs w:val="26"/>
              </w:rPr>
              <w:t>c</w:t>
            </w:r>
          </w:p>
        </w:tc>
        <w:tc>
          <w:tcPr>
            <w:tcW w:w="5628" w:type="dxa"/>
            <w:tcBorders>
              <w:top w:val="dotted" w:sz="4" w:space="0" w:color="auto"/>
              <w:bottom w:val="dotted" w:sz="4" w:space="0" w:color="auto"/>
            </w:tcBorders>
            <w:vAlign w:val="center"/>
          </w:tcPr>
          <w:p w:rsidR="00FA5A93" w:rsidRPr="000460DA" w:rsidRDefault="00FA5A93" w:rsidP="00AD5652">
            <w:pPr>
              <w:spacing w:before="40"/>
              <w:rPr>
                <w:rFonts w:ascii="Times New Roman" w:hAnsi="Times New Roman"/>
                <w:bCs/>
                <w:sz w:val="26"/>
                <w:szCs w:val="26"/>
              </w:rPr>
            </w:pPr>
            <w:r w:rsidRPr="000460DA">
              <w:rPr>
                <w:rFonts w:ascii="Times New Roman" w:hAnsi="Times New Roman"/>
                <w:bCs/>
                <w:sz w:val="26"/>
                <w:szCs w:val="26"/>
              </w:rPr>
              <w:t>Trích lập quỹ thưởng ban quản lý điều hành</w:t>
            </w:r>
          </w:p>
        </w:tc>
        <w:tc>
          <w:tcPr>
            <w:tcW w:w="917" w:type="dxa"/>
            <w:tcBorders>
              <w:top w:val="dotted" w:sz="4" w:space="0" w:color="auto"/>
              <w:bottom w:val="dotted" w:sz="4" w:space="0" w:color="auto"/>
            </w:tcBorders>
            <w:vAlign w:val="bottom"/>
          </w:tcPr>
          <w:p w:rsidR="00FA5A93" w:rsidRPr="000460DA" w:rsidRDefault="00FA5A93" w:rsidP="00AD5652">
            <w:pPr>
              <w:spacing w:before="40"/>
              <w:jc w:val="right"/>
              <w:rPr>
                <w:bCs/>
                <w:sz w:val="26"/>
                <w:szCs w:val="26"/>
              </w:rPr>
            </w:pPr>
            <w:r w:rsidRPr="000460DA">
              <w:rPr>
                <w:bCs/>
                <w:sz w:val="26"/>
                <w:szCs w:val="26"/>
              </w:rPr>
              <w:t>0,92</w:t>
            </w: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sz w:val="26"/>
                <w:szCs w:val="26"/>
              </w:rPr>
            </w:pPr>
            <w:r w:rsidRPr="000460DA">
              <w:rPr>
                <w:rFonts w:ascii="Times New Roman" w:hAnsi="Times New Roman"/>
                <w:bCs/>
                <w:sz w:val="26"/>
                <w:szCs w:val="26"/>
              </w:rPr>
              <w:t>275.250.000</w:t>
            </w:r>
          </w:p>
        </w:tc>
      </w:tr>
      <w:tr w:rsidR="00FA5A93" w:rsidRPr="000460DA" w:rsidTr="006E7542">
        <w:trPr>
          <w:jc w:val="right"/>
        </w:trPr>
        <w:tc>
          <w:tcPr>
            <w:tcW w:w="775" w:type="dxa"/>
            <w:tcBorders>
              <w:top w:val="dotted" w:sz="4" w:space="0" w:color="auto"/>
              <w:bottom w:val="dotted" w:sz="4" w:space="0" w:color="auto"/>
            </w:tcBorders>
            <w:vAlign w:val="center"/>
          </w:tcPr>
          <w:p w:rsidR="00FA5A93" w:rsidRPr="000460DA" w:rsidRDefault="00FA5A93" w:rsidP="00AD5652">
            <w:pPr>
              <w:spacing w:before="40"/>
              <w:jc w:val="center"/>
              <w:rPr>
                <w:rFonts w:ascii="Times New Roman" w:hAnsi="Times New Roman"/>
                <w:b/>
                <w:sz w:val="26"/>
                <w:szCs w:val="26"/>
              </w:rPr>
            </w:pPr>
            <w:r w:rsidRPr="000460DA">
              <w:rPr>
                <w:rFonts w:ascii="Times New Roman" w:hAnsi="Times New Roman"/>
                <w:b/>
                <w:sz w:val="26"/>
                <w:szCs w:val="26"/>
              </w:rPr>
              <w:t>4</w:t>
            </w:r>
          </w:p>
        </w:tc>
        <w:tc>
          <w:tcPr>
            <w:tcW w:w="5628" w:type="dxa"/>
            <w:tcBorders>
              <w:top w:val="dotted" w:sz="4" w:space="0" w:color="auto"/>
              <w:bottom w:val="dotted" w:sz="4" w:space="0" w:color="auto"/>
            </w:tcBorders>
            <w:vAlign w:val="center"/>
          </w:tcPr>
          <w:p w:rsidR="00FA5A93" w:rsidRPr="000460DA" w:rsidRDefault="00FA5A93" w:rsidP="00AD5652">
            <w:pPr>
              <w:spacing w:before="40"/>
              <w:jc w:val="both"/>
              <w:rPr>
                <w:rFonts w:ascii="Times New Roman" w:hAnsi="Times New Roman"/>
                <w:bCs/>
                <w:sz w:val="26"/>
                <w:szCs w:val="26"/>
              </w:rPr>
            </w:pPr>
            <w:r w:rsidRPr="000460DA">
              <w:rPr>
                <w:rFonts w:ascii="Times New Roman" w:hAnsi="Times New Roman"/>
                <w:bCs/>
                <w:sz w:val="26"/>
                <w:szCs w:val="26"/>
              </w:rPr>
              <w:t xml:space="preserve">Lợi nhuận sau khi trích lập các khoản </w:t>
            </w:r>
            <w:r w:rsidRPr="000460DA">
              <w:rPr>
                <w:rFonts w:ascii="Times New Roman" w:hAnsi="Times New Roman"/>
                <w:b/>
                <w:bCs/>
                <w:sz w:val="26"/>
                <w:szCs w:val="26"/>
              </w:rPr>
              <w:t>a, b, c</w:t>
            </w:r>
          </w:p>
        </w:tc>
        <w:tc>
          <w:tcPr>
            <w:tcW w:w="917" w:type="dxa"/>
            <w:tcBorders>
              <w:top w:val="dotted" w:sz="4" w:space="0" w:color="auto"/>
              <w:bottom w:val="dotted" w:sz="4" w:space="0" w:color="auto"/>
            </w:tcBorders>
            <w:vAlign w:val="bottom"/>
          </w:tcPr>
          <w:p w:rsidR="00FA5A93" w:rsidRPr="000460DA" w:rsidRDefault="00FA5A93" w:rsidP="00AD5652">
            <w:pPr>
              <w:spacing w:before="40"/>
              <w:jc w:val="right"/>
              <w:rPr>
                <w:bCs/>
                <w:sz w:val="26"/>
                <w:szCs w:val="26"/>
              </w:rPr>
            </w:pPr>
            <w:r w:rsidRPr="000460DA">
              <w:rPr>
                <w:bCs/>
                <w:sz w:val="26"/>
                <w:szCs w:val="26"/>
              </w:rPr>
              <w:t>33,87</w:t>
            </w: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sz w:val="26"/>
                <w:szCs w:val="26"/>
              </w:rPr>
            </w:pPr>
            <w:r w:rsidRPr="000460DA">
              <w:rPr>
                <w:rFonts w:ascii="Times New Roman" w:hAnsi="Times New Roman"/>
                <w:bCs/>
                <w:sz w:val="26"/>
                <w:szCs w:val="26"/>
              </w:rPr>
              <w:t>10.148.464.071</w:t>
            </w:r>
          </w:p>
        </w:tc>
      </w:tr>
      <w:tr w:rsidR="00FA5A93" w:rsidRPr="000460DA" w:rsidTr="006E7542">
        <w:trPr>
          <w:jc w:val="right"/>
        </w:trPr>
        <w:tc>
          <w:tcPr>
            <w:tcW w:w="775" w:type="dxa"/>
            <w:vMerge w:val="restart"/>
            <w:tcBorders>
              <w:top w:val="dotted" w:sz="4" w:space="0" w:color="auto"/>
            </w:tcBorders>
            <w:vAlign w:val="center"/>
          </w:tcPr>
          <w:p w:rsidR="00FA5A93" w:rsidRPr="000460DA" w:rsidRDefault="00FA5A93" w:rsidP="00AD5652">
            <w:pPr>
              <w:spacing w:before="40"/>
              <w:jc w:val="right"/>
              <w:rPr>
                <w:rFonts w:ascii="Times New Roman" w:hAnsi="Times New Roman"/>
                <w:b/>
                <w:i/>
                <w:sz w:val="26"/>
                <w:szCs w:val="26"/>
              </w:rPr>
            </w:pPr>
          </w:p>
        </w:tc>
        <w:tc>
          <w:tcPr>
            <w:tcW w:w="5628" w:type="dxa"/>
            <w:tcBorders>
              <w:top w:val="dotted" w:sz="4" w:space="0" w:color="auto"/>
              <w:bottom w:val="dotted" w:sz="4" w:space="0" w:color="auto"/>
            </w:tcBorders>
            <w:vAlign w:val="center"/>
          </w:tcPr>
          <w:p w:rsidR="00FA5A93" w:rsidRPr="000460DA" w:rsidRDefault="00FA5A93" w:rsidP="00AD5652">
            <w:pPr>
              <w:spacing w:before="40"/>
              <w:jc w:val="both"/>
              <w:rPr>
                <w:rFonts w:ascii="Times New Roman" w:hAnsi="Times New Roman"/>
                <w:bCs/>
                <w:i/>
                <w:sz w:val="26"/>
                <w:szCs w:val="26"/>
              </w:rPr>
            </w:pPr>
            <w:r w:rsidRPr="000460DA">
              <w:rPr>
                <w:rFonts w:ascii="Times New Roman" w:hAnsi="Times New Roman"/>
                <w:bCs/>
                <w:i/>
                <w:sz w:val="26"/>
                <w:szCs w:val="26"/>
              </w:rPr>
              <w:t xml:space="preserve">    * Trích lập quỹ khen thưởng 30% của mục </w:t>
            </w:r>
            <w:r w:rsidRPr="000460DA">
              <w:rPr>
                <w:rFonts w:ascii="Times New Roman" w:hAnsi="Times New Roman"/>
                <w:b/>
                <w:bCs/>
                <w:sz w:val="26"/>
                <w:szCs w:val="26"/>
              </w:rPr>
              <w:t>4</w:t>
            </w:r>
          </w:p>
        </w:tc>
        <w:tc>
          <w:tcPr>
            <w:tcW w:w="9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i/>
                <w:sz w:val="26"/>
                <w:szCs w:val="26"/>
              </w:rPr>
            </w:pPr>
          </w:p>
        </w:tc>
        <w:tc>
          <w:tcPr>
            <w:tcW w:w="2017" w:type="dxa"/>
            <w:tcBorders>
              <w:top w:val="dotted" w:sz="4" w:space="0" w:color="auto"/>
              <w:bottom w:val="dotted" w:sz="4" w:space="0" w:color="auto"/>
            </w:tcBorders>
            <w:vAlign w:val="center"/>
          </w:tcPr>
          <w:p w:rsidR="00FA5A93" w:rsidRPr="000460DA" w:rsidRDefault="00FA5A93" w:rsidP="00AD5652">
            <w:pPr>
              <w:spacing w:before="40"/>
              <w:jc w:val="right"/>
              <w:rPr>
                <w:rFonts w:ascii="Times New Roman" w:hAnsi="Times New Roman"/>
                <w:bCs/>
                <w:i/>
                <w:sz w:val="26"/>
                <w:szCs w:val="26"/>
              </w:rPr>
            </w:pPr>
            <w:r w:rsidRPr="000460DA">
              <w:rPr>
                <w:rFonts w:ascii="Times New Roman" w:hAnsi="Times New Roman"/>
                <w:bCs/>
                <w:i/>
                <w:sz w:val="26"/>
                <w:szCs w:val="26"/>
              </w:rPr>
              <w:t>3.044.593.221</w:t>
            </w:r>
          </w:p>
        </w:tc>
      </w:tr>
      <w:tr w:rsidR="00FA5A93" w:rsidRPr="000460DA" w:rsidTr="006E7542">
        <w:trPr>
          <w:jc w:val="right"/>
        </w:trPr>
        <w:tc>
          <w:tcPr>
            <w:tcW w:w="775" w:type="dxa"/>
            <w:vMerge/>
            <w:vAlign w:val="center"/>
          </w:tcPr>
          <w:p w:rsidR="00FA5A93" w:rsidRPr="000460DA" w:rsidRDefault="00FA5A93" w:rsidP="00AD5652">
            <w:pPr>
              <w:spacing w:before="40"/>
              <w:jc w:val="center"/>
              <w:rPr>
                <w:rFonts w:ascii="Times New Roman" w:hAnsi="Times New Roman"/>
                <w:b/>
                <w:i/>
                <w:sz w:val="26"/>
                <w:szCs w:val="26"/>
              </w:rPr>
            </w:pPr>
          </w:p>
        </w:tc>
        <w:tc>
          <w:tcPr>
            <w:tcW w:w="5628" w:type="dxa"/>
            <w:tcBorders>
              <w:top w:val="dotted" w:sz="4" w:space="0" w:color="auto"/>
            </w:tcBorders>
            <w:vAlign w:val="center"/>
          </w:tcPr>
          <w:p w:rsidR="00FA5A93" w:rsidRPr="000460DA" w:rsidRDefault="00FA5A93" w:rsidP="00AD5652">
            <w:pPr>
              <w:spacing w:before="40"/>
              <w:rPr>
                <w:rFonts w:ascii="Times New Roman" w:hAnsi="Times New Roman"/>
                <w:bCs/>
                <w:i/>
                <w:sz w:val="26"/>
                <w:szCs w:val="26"/>
              </w:rPr>
            </w:pPr>
            <w:r w:rsidRPr="000460DA">
              <w:rPr>
                <w:rFonts w:ascii="Times New Roman" w:hAnsi="Times New Roman"/>
                <w:bCs/>
                <w:i/>
                <w:sz w:val="26"/>
                <w:szCs w:val="26"/>
              </w:rPr>
              <w:t xml:space="preserve">    * Trích lập quỹ phúc lợi 70% của mục </w:t>
            </w:r>
            <w:r w:rsidRPr="000460DA">
              <w:rPr>
                <w:rFonts w:ascii="Times New Roman" w:hAnsi="Times New Roman"/>
                <w:b/>
                <w:bCs/>
                <w:sz w:val="26"/>
                <w:szCs w:val="26"/>
              </w:rPr>
              <w:t>4</w:t>
            </w:r>
          </w:p>
        </w:tc>
        <w:tc>
          <w:tcPr>
            <w:tcW w:w="917" w:type="dxa"/>
            <w:tcBorders>
              <w:top w:val="dotted" w:sz="4" w:space="0" w:color="auto"/>
            </w:tcBorders>
            <w:vAlign w:val="center"/>
          </w:tcPr>
          <w:p w:rsidR="00FA5A93" w:rsidRPr="000460DA" w:rsidRDefault="00FA5A93" w:rsidP="00AD5652">
            <w:pPr>
              <w:spacing w:before="40"/>
              <w:jc w:val="right"/>
              <w:rPr>
                <w:rFonts w:ascii="Times New Roman" w:hAnsi="Times New Roman"/>
                <w:bCs/>
                <w:i/>
                <w:sz w:val="26"/>
                <w:szCs w:val="26"/>
              </w:rPr>
            </w:pPr>
          </w:p>
        </w:tc>
        <w:tc>
          <w:tcPr>
            <w:tcW w:w="2017" w:type="dxa"/>
            <w:tcBorders>
              <w:top w:val="dotted" w:sz="4" w:space="0" w:color="auto"/>
            </w:tcBorders>
            <w:vAlign w:val="center"/>
          </w:tcPr>
          <w:p w:rsidR="00FA5A93" w:rsidRPr="000460DA" w:rsidRDefault="00FA5A93" w:rsidP="00AD5652">
            <w:pPr>
              <w:spacing w:before="40"/>
              <w:jc w:val="right"/>
              <w:rPr>
                <w:rFonts w:ascii="Times New Roman" w:hAnsi="Times New Roman"/>
                <w:bCs/>
                <w:i/>
                <w:sz w:val="26"/>
                <w:szCs w:val="26"/>
              </w:rPr>
            </w:pPr>
            <w:r w:rsidRPr="000460DA">
              <w:rPr>
                <w:rFonts w:ascii="Times New Roman" w:hAnsi="Times New Roman"/>
                <w:bCs/>
                <w:i/>
                <w:sz w:val="26"/>
                <w:szCs w:val="26"/>
              </w:rPr>
              <w:t>7.103.924.850</w:t>
            </w:r>
          </w:p>
        </w:tc>
      </w:tr>
    </w:tbl>
    <w:p w:rsidR="00FA5A93" w:rsidRPr="000460DA" w:rsidRDefault="00FA5A93" w:rsidP="00AD5652">
      <w:pPr>
        <w:spacing w:before="40"/>
        <w:rPr>
          <w:rFonts w:ascii="Times New Roman" w:hAnsi="Times New Roman"/>
          <w:sz w:val="14"/>
          <w:szCs w:val="26"/>
        </w:rPr>
      </w:pPr>
    </w:p>
    <w:p w:rsidR="00FA5A93" w:rsidRPr="000460DA" w:rsidRDefault="00FA5A93" w:rsidP="00AD5652">
      <w:pPr>
        <w:spacing w:before="40"/>
        <w:ind w:firstLine="720"/>
        <w:jc w:val="both"/>
        <w:rPr>
          <w:rFonts w:ascii="Times New Roman" w:hAnsi="Times New Roman"/>
          <w:sz w:val="26"/>
          <w:szCs w:val="26"/>
          <w:lang w:val="nl-NL"/>
        </w:rPr>
      </w:pPr>
      <w:r w:rsidRPr="000460DA">
        <w:rPr>
          <w:rFonts w:ascii="Times New Roman" w:hAnsi="Times New Roman"/>
          <w:sz w:val="26"/>
          <w:szCs w:val="26"/>
          <w:lang w:val="nl-NL"/>
        </w:rPr>
        <w:t>Đại hội đồng cổ đông giao cho Hội đồng quản trị hoàn thiện thủ tục và thực hiện chi trả cổ tức cho các cổ đông theo qui định của Pháp luật.</w:t>
      </w:r>
    </w:p>
    <w:p w:rsidR="00FA5A93" w:rsidRPr="000460DA" w:rsidRDefault="00FA5A93" w:rsidP="00AD5652">
      <w:pPr>
        <w:spacing w:before="40"/>
        <w:rPr>
          <w:rFonts w:ascii="Times New Roman" w:hAnsi="Times New Roman"/>
          <w:sz w:val="14"/>
          <w:szCs w:val="26"/>
        </w:rPr>
      </w:pPr>
    </w:p>
    <w:p w:rsidR="00FA5A93" w:rsidRPr="000460DA" w:rsidRDefault="00FA5A93" w:rsidP="00AD5652">
      <w:pPr>
        <w:spacing w:before="40"/>
        <w:ind w:firstLine="720"/>
        <w:jc w:val="both"/>
        <w:rPr>
          <w:rFonts w:ascii="Times New Roman" w:hAnsi="Times New Roman"/>
          <w:b/>
          <w:sz w:val="26"/>
          <w:szCs w:val="26"/>
          <w:lang w:val="sv-SE"/>
        </w:rPr>
      </w:pPr>
      <w:r w:rsidRPr="000460DA">
        <w:rPr>
          <w:rFonts w:ascii="Times New Roman" w:hAnsi="Times New Roman"/>
          <w:b/>
          <w:sz w:val="26"/>
          <w:szCs w:val="26"/>
          <w:lang w:val="sv-SE"/>
        </w:rPr>
        <w:t>Điều 3. Thông qua quyết định sửa đổi, bổ sung Điều lệ của công ty.</w:t>
      </w:r>
    </w:p>
    <w:p w:rsidR="00FA5A93" w:rsidRPr="000460DA" w:rsidRDefault="00FA5A93" w:rsidP="00AD5652">
      <w:pPr>
        <w:spacing w:before="40"/>
        <w:ind w:firstLine="720"/>
        <w:jc w:val="both"/>
        <w:rPr>
          <w:rFonts w:ascii="Times New Roman" w:hAnsi="Times New Roman"/>
          <w:sz w:val="26"/>
          <w:szCs w:val="26"/>
          <w:lang w:val="nl-NL"/>
        </w:rPr>
      </w:pPr>
      <w:r w:rsidRPr="000460DA">
        <w:rPr>
          <w:rFonts w:ascii="Times New Roman" w:hAnsi="Times New Roman"/>
          <w:sz w:val="26"/>
          <w:szCs w:val="26"/>
          <w:lang w:val="nl-NL"/>
        </w:rPr>
        <w:t xml:space="preserve">Đại hội đã biểu quyết với tỷ lệ tán thành: </w:t>
      </w:r>
      <w:r w:rsidR="00AD5652">
        <w:rPr>
          <w:rFonts w:ascii="Times New Roman" w:hAnsi="Times New Roman"/>
          <w:sz w:val="26"/>
          <w:szCs w:val="26"/>
          <w:lang w:val="nl-NL"/>
        </w:rPr>
        <w:t>9.854.729</w:t>
      </w:r>
      <w:r w:rsidRPr="000460DA">
        <w:rPr>
          <w:rFonts w:ascii="Times New Roman" w:hAnsi="Times New Roman"/>
          <w:sz w:val="26"/>
          <w:szCs w:val="26"/>
          <w:lang w:val="nl-NL"/>
        </w:rPr>
        <w:t xml:space="preserve"> cổ phần, chiếm </w:t>
      </w:r>
      <w:r w:rsidR="00AD5652">
        <w:rPr>
          <w:rFonts w:ascii="Times New Roman" w:hAnsi="Times New Roman"/>
          <w:sz w:val="26"/>
          <w:szCs w:val="26"/>
          <w:lang w:val="nl-NL"/>
        </w:rPr>
        <w:t>100</w:t>
      </w:r>
      <w:r w:rsidRPr="000460DA">
        <w:rPr>
          <w:rFonts w:ascii="Times New Roman" w:hAnsi="Times New Roman"/>
          <w:sz w:val="26"/>
          <w:szCs w:val="26"/>
          <w:lang w:val="nl-NL"/>
        </w:rPr>
        <w:t xml:space="preserve">% tổng số cổ phần tham gia biểu quyết thống nhất: Thông qua quyết định sửa đổi, bổ sung Khoản 1 Điều 40 và Điều 43 Điều lệ Tổ chức và hoạt động của Công ty, theo quy định của: Nghị định số 71/2013/NĐ-CP ngày 11/7/2013 của Chính phủ, về đầu tư vốn Nhà nước vào doanh nghiệp và quản lý tài chính đối với doanh nghiệp do Nhà nước nắm giữ 100% vốn điều lệ; Thông tư số 220/2013/TT-BTC ngày 31/12/2013 của Bộ Tài chính hướng dẫn thực hiện một số điều của Nghị định </w:t>
      </w:r>
      <w:r w:rsidRPr="000460DA">
        <w:rPr>
          <w:rFonts w:ascii="Times New Roman" w:hAnsi="Times New Roman"/>
          <w:sz w:val="26"/>
          <w:szCs w:val="26"/>
          <w:lang w:val="nl-NL"/>
        </w:rPr>
        <w:lastRenderedPageBreak/>
        <w:t>71/2013/NĐ-CP của Chính phủ; Văn bản hướng dẫn số: 1408/TKV-TCCB ngày 13/03/2014 của Tập đoàn TKV về việc sửa đổi, bổ sung điều lệ Công ty.</w:t>
      </w:r>
    </w:p>
    <w:p w:rsidR="00FA5A93" w:rsidRPr="00AD5652" w:rsidRDefault="00FA5A93" w:rsidP="00AD5652">
      <w:pPr>
        <w:spacing w:before="40"/>
        <w:ind w:firstLine="720"/>
        <w:jc w:val="both"/>
        <w:rPr>
          <w:rFonts w:ascii="Times New Roman" w:hAnsi="Times New Roman"/>
          <w:spacing w:val="-4"/>
          <w:sz w:val="26"/>
          <w:szCs w:val="26"/>
          <w:lang w:val="nl-NL"/>
        </w:rPr>
      </w:pPr>
      <w:r w:rsidRPr="00AD5652">
        <w:rPr>
          <w:rFonts w:ascii="Times New Roman" w:hAnsi="Times New Roman"/>
          <w:spacing w:val="-4"/>
          <w:sz w:val="26"/>
          <w:szCs w:val="26"/>
          <w:lang w:val="nl-NL"/>
        </w:rPr>
        <w:t>Đại hội ủy quyền cho Chủ tịch HĐQT hoặc người Đại diện theo pháp luật của Công ty ký lại vào bản điều lệ sửa đổi và bổ sung đã được thông qua tại Đại hội này.</w:t>
      </w:r>
    </w:p>
    <w:p w:rsidR="00FA5A93" w:rsidRPr="000460DA" w:rsidRDefault="00FA5A93" w:rsidP="00AD5652">
      <w:pPr>
        <w:spacing w:before="40"/>
        <w:rPr>
          <w:rFonts w:ascii="Times New Roman" w:hAnsi="Times New Roman"/>
          <w:sz w:val="14"/>
          <w:szCs w:val="26"/>
        </w:rPr>
      </w:pPr>
      <w:r w:rsidRPr="000460DA">
        <w:rPr>
          <w:rFonts w:ascii="Times New Roman" w:hAnsi="Times New Roman"/>
          <w:sz w:val="14"/>
          <w:szCs w:val="26"/>
        </w:rPr>
        <w:t xml:space="preserve">                                                                                                                                                                                                                                                                                                                             </w:t>
      </w:r>
    </w:p>
    <w:p w:rsidR="00FA5A93" w:rsidRPr="000460DA" w:rsidRDefault="00FA5A93" w:rsidP="00AD5652">
      <w:pPr>
        <w:spacing w:before="40"/>
        <w:ind w:firstLine="720"/>
        <w:jc w:val="both"/>
        <w:rPr>
          <w:rFonts w:ascii="Times New Roman" w:hAnsi="Times New Roman"/>
          <w:b/>
          <w:sz w:val="26"/>
          <w:szCs w:val="26"/>
        </w:rPr>
      </w:pPr>
      <w:r w:rsidRPr="000460DA">
        <w:rPr>
          <w:rFonts w:ascii="Times New Roman" w:hAnsi="Times New Roman"/>
          <w:b/>
          <w:sz w:val="26"/>
          <w:szCs w:val="26"/>
        </w:rPr>
        <w:t>Điều 4. Thông qua thù lao cho HĐQT, BKS năm 2013.</w:t>
      </w:r>
    </w:p>
    <w:p w:rsidR="00FA5A93" w:rsidRPr="000460DA" w:rsidRDefault="00FA5A93" w:rsidP="00AD5652">
      <w:pPr>
        <w:spacing w:before="40"/>
        <w:ind w:firstLine="720"/>
        <w:jc w:val="both"/>
        <w:rPr>
          <w:rFonts w:ascii="Times New Roman" w:hAnsi="Times New Roman"/>
          <w:sz w:val="26"/>
          <w:szCs w:val="26"/>
          <w:lang w:val="nl-NL"/>
        </w:rPr>
      </w:pPr>
      <w:r w:rsidRPr="000460DA">
        <w:rPr>
          <w:rFonts w:ascii="Times New Roman" w:hAnsi="Times New Roman"/>
          <w:sz w:val="26"/>
          <w:szCs w:val="26"/>
          <w:lang w:val="nl-NL"/>
        </w:rPr>
        <w:t>Thống nhất thông qua tổng mức thù lao trả cho HĐQT, BKS trong năm 2013 là 193.197.600</w:t>
      </w:r>
      <w:r w:rsidRPr="000460DA">
        <w:rPr>
          <w:rFonts w:ascii="Times New Roman" w:hAnsi="Times New Roman"/>
          <w:sz w:val="26"/>
          <w:szCs w:val="26"/>
          <w:vertAlign w:val="superscript"/>
          <w:lang w:val="nl-NL"/>
        </w:rPr>
        <w:t>đồng</w:t>
      </w:r>
      <w:r w:rsidRPr="000460DA">
        <w:rPr>
          <w:rFonts w:ascii="Times New Roman" w:hAnsi="Times New Roman"/>
          <w:sz w:val="26"/>
          <w:szCs w:val="26"/>
          <w:lang w:val="nl-NL"/>
        </w:rPr>
        <w:t>.</w:t>
      </w:r>
    </w:p>
    <w:p w:rsidR="00FA5A93" w:rsidRPr="00AD5652" w:rsidRDefault="00FA5A93" w:rsidP="00AD5652">
      <w:pPr>
        <w:spacing w:before="40"/>
        <w:ind w:firstLine="720"/>
        <w:jc w:val="both"/>
        <w:rPr>
          <w:rFonts w:ascii="Times New Roman" w:hAnsi="Times New Roman"/>
          <w:spacing w:val="-4"/>
          <w:sz w:val="26"/>
          <w:szCs w:val="26"/>
          <w:lang w:val="nl-NL"/>
        </w:rPr>
      </w:pPr>
      <w:r w:rsidRPr="00AD5652">
        <w:rPr>
          <w:rFonts w:ascii="Times New Roman" w:hAnsi="Times New Roman"/>
          <w:spacing w:val="-4"/>
          <w:sz w:val="26"/>
          <w:szCs w:val="26"/>
          <w:lang w:val="nl-NL"/>
        </w:rPr>
        <w:t xml:space="preserve">Đồng ý mức thù lao chi trả cho HĐQT, BKS </w:t>
      </w:r>
      <w:r w:rsidR="003E5FFD">
        <w:rPr>
          <w:rFonts w:ascii="Times New Roman" w:hAnsi="Times New Roman"/>
          <w:spacing w:val="-4"/>
          <w:sz w:val="26"/>
          <w:szCs w:val="26"/>
          <w:lang w:val="nl-NL"/>
        </w:rPr>
        <w:t>C</w:t>
      </w:r>
      <w:r w:rsidRPr="00AD5652">
        <w:rPr>
          <w:rFonts w:ascii="Times New Roman" w:hAnsi="Times New Roman"/>
          <w:spacing w:val="-4"/>
          <w:sz w:val="26"/>
          <w:szCs w:val="26"/>
          <w:lang w:val="nl-NL"/>
        </w:rPr>
        <w:t>ông ty năm 2014 được tính theo Nghị định số: 51/2013/ NĐ-CP ngày 14/05/2013 của Chính phủ quy định về chế độ tiền lương, thù lao, tiền thưởng đối với thành viên HĐQT và BKS hàng tháng là:</w:t>
      </w:r>
    </w:p>
    <w:p w:rsidR="00FA5A93" w:rsidRPr="000460DA" w:rsidRDefault="00FA5A93" w:rsidP="00AD5652">
      <w:pPr>
        <w:spacing w:before="40"/>
        <w:rPr>
          <w:rFonts w:ascii="Times New Roman" w:hAnsi="Times New Roman"/>
          <w:sz w:val="14"/>
          <w:szCs w:val="26"/>
        </w:rPr>
      </w:pPr>
    </w:p>
    <w:tbl>
      <w:tblPr>
        <w:tblW w:w="8841"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513"/>
        <w:gridCol w:w="2102"/>
        <w:gridCol w:w="1973"/>
        <w:gridCol w:w="4253"/>
      </w:tblGrid>
      <w:tr w:rsidR="00FA5A93" w:rsidRPr="000460DA" w:rsidTr="006E7542">
        <w:tc>
          <w:tcPr>
            <w:tcW w:w="513" w:type="dxa"/>
            <w:vAlign w:val="center"/>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TT</w:t>
            </w:r>
          </w:p>
        </w:tc>
        <w:tc>
          <w:tcPr>
            <w:tcW w:w="2102" w:type="dxa"/>
            <w:vAlign w:val="center"/>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Chức danh</w:t>
            </w:r>
          </w:p>
        </w:tc>
        <w:tc>
          <w:tcPr>
            <w:tcW w:w="1973" w:type="dxa"/>
            <w:vAlign w:val="center"/>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Hệ số lương bậc 2/2 chuyên trách</w:t>
            </w:r>
          </w:p>
        </w:tc>
        <w:tc>
          <w:tcPr>
            <w:tcW w:w="4253" w:type="dxa"/>
            <w:vAlign w:val="center"/>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Mức phụ cấp trách nhiệm hàng tháng (VNĐ )</w:t>
            </w:r>
          </w:p>
        </w:tc>
      </w:tr>
      <w:tr w:rsidR="00FA5A93" w:rsidRPr="000460DA" w:rsidTr="006E7542">
        <w:tc>
          <w:tcPr>
            <w:tcW w:w="51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1</w:t>
            </w:r>
          </w:p>
        </w:tc>
        <w:tc>
          <w:tcPr>
            <w:tcW w:w="2102" w:type="dxa"/>
          </w:tcPr>
          <w:p w:rsidR="00FA5A93" w:rsidRPr="000460DA" w:rsidRDefault="00FA5A93" w:rsidP="00AD5652">
            <w:pPr>
              <w:keepNext/>
              <w:spacing w:before="40"/>
              <w:jc w:val="both"/>
              <w:rPr>
                <w:rFonts w:ascii="Times New Roman" w:hAnsi="Times New Roman"/>
                <w:sz w:val="26"/>
                <w:szCs w:val="26"/>
              </w:rPr>
            </w:pPr>
            <w:r w:rsidRPr="000460DA">
              <w:rPr>
                <w:rFonts w:ascii="Times New Roman" w:hAnsi="Times New Roman"/>
                <w:sz w:val="26"/>
                <w:szCs w:val="26"/>
              </w:rPr>
              <w:t>Chủ tịch HĐQT</w:t>
            </w:r>
          </w:p>
        </w:tc>
        <w:tc>
          <w:tcPr>
            <w:tcW w:w="197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7,30</w:t>
            </w:r>
          </w:p>
        </w:tc>
        <w:tc>
          <w:tcPr>
            <w:tcW w:w="425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27.000.000 x  20% = 5.400.000</w:t>
            </w:r>
          </w:p>
        </w:tc>
      </w:tr>
      <w:tr w:rsidR="00FA5A93" w:rsidRPr="000460DA" w:rsidTr="006E7542">
        <w:tc>
          <w:tcPr>
            <w:tcW w:w="51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2</w:t>
            </w:r>
          </w:p>
        </w:tc>
        <w:tc>
          <w:tcPr>
            <w:tcW w:w="2102" w:type="dxa"/>
          </w:tcPr>
          <w:p w:rsidR="00FA5A93" w:rsidRPr="000460DA" w:rsidRDefault="00FA5A93" w:rsidP="00AD5652">
            <w:pPr>
              <w:keepNext/>
              <w:spacing w:before="40"/>
              <w:jc w:val="both"/>
              <w:rPr>
                <w:rFonts w:ascii="Times New Roman" w:hAnsi="Times New Roman"/>
                <w:sz w:val="26"/>
                <w:szCs w:val="26"/>
              </w:rPr>
            </w:pPr>
            <w:r w:rsidRPr="000460DA">
              <w:rPr>
                <w:rFonts w:ascii="Times New Roman" w:hAnsi="Times New Roman"/>
                <w:sz w:val="26"/>
                <w:szCs w:val="26"/>
              </w:rPr>
              <w:t>Uỷ viên  HĐQT</w:t>
            </w:r>
          </w:p>
        </w:tc>
        <w:tc>
          <w:tcPr>
            <w:tcW w:w="197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6,31</w:t>
            </w:r>
          </w:p>
        </w:tc>
        <w:tc>
          <w:tcPr>
            <w:tcW w:w="425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23.000.000 x  20% = 4.600.000</w:t>
            </w:r>
          </w:p>
        </w:tc>
      </w:tr>
      <w:tr w:rsidR="00FA5A93" w:rsidRPr="000460DA" w:rsidTr="006E7542">
        <w:tc>
          <w:tcPr>
            <w:tcW w:w="51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3</w:t>
            </w:r>
          </w:p>
        </w:tc>
        <w:tc>
          <w:tcPr>
            <w:tcW w:w="2102" w:type="dxa"/>
          </w:tcPr>
          <w:p w:rsidR="00FA5A93" w:rsidRPr="000460DA" w:rsidRDefault="00FA5A93" w:rsidP="00AD5652">
            <w:pPr>
              <w:keepNext/>
              <w:spacing w:before="40"/>
              <w:jc w:val="both"/>
              <w:rPr>
                <w:rFonts w:ascii="Times New Roman" w:hAnsi="Times New Roman"/>
                <w:sz w:val="26"/>
                <w:szCs w:val="26"/>
              </w:rPr>
            </w:pPr>
            <w:r w:rsidRPr="000460DA">
              <w:rPr>
                <w:rFonts w:ascii="Times New Roman" w:hAnsi="Times New Roman"/>
                <w:sz w:val="26"/>
                <w:szCs w:val="26"/>
              </w:rPr>
              <w:t xml:space="preserve">Trưởng   BKS </w:t>
            </w:r>
          </w:p>
        </w:tc>
        <w:tc>
          <w:tcPr>
            <w:tcW w:w="197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6,31</w:t>
            </w:r>
          </w:p>
        </w:tc>
        <w:tc>
          <w:tcPr>
            <w:tcW w:w="425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23.000.000 x  20% = 4.600.000</w:t>
            </w:r>
          </w:p>
        </w:tc>
      </w:tr>
      <w:tr w:rsidR="00FA5A93" w:rsidRPr="000460DA" w:rsidTr="006E7542">
        <w:tc>
          <w:tcPr>
            <w:tcW w:w="51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4</w:t>
            </w:r>
          </w:p>
        </w:tc>
        <w:tc>
          <w:tcPr>
            <w:tcW w:w="2102" w:type="dxa"/>
          </w:tcPr>
          <w:p w:rsidR="00FA5A93" w:rsidRPr="000460DA" w:rsidRDefault="00FA5A93" w:rsidP="00AD5652">
            <w:pPr>
              <w:keepNext/>
              <w:spacing w:before="40"/>
              <w:jc w:val="both"/>
              <w:rPr>
                <w:rFonts w:ascii="Times New Roman" w:hAnsi="Times New Roman"/>
                <w:sz w:val="26"/>
                <w:szCs w:val="26"/>
              </w:rPr>
            </w:pPr>
            <w:r w:rsidRPr="000460DA">
              <w:rPr>
                <w:rFonts w:ascii="Times New Roman" w:hAnsi="Times New Roman"/>
                <w:sz w:val="26"/>
                <w:szCs w:val="26"/>
              </w:rPr>
              <w:t>Uỷ viên  BKS</w:t>
            </w:r>
          </w:p>
        </w:tc>
        <w:tc>
          <w:tcPr>
            <w:tcW w:w="197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5,98</w:t>
            </w:r>
          </w:p>
        </w:tc>
        <w:tc>
          <w:tcPr>
            <w:tcW w:w="4253" w:type="dxa"/>
          </w:tcPr>
          <w:p w:rsidR="00FA5A93" w:rsidRPr="000460DA" w:rsidRDefault="00FA5A93" w:rsidP="00AD5652">
            <w:pPr>
              <w:keepNext/>
              <w:spacing w:before="40"/>
              <w:jc w:val="center"/>
              <w:rPr>
                <w:rFonts w:ascii="Times New Roman" w:hAnsi="Times New Roman"/>
                <w:sz w:val="26"/>
                <w:szCs w:val="26"/>
              </w:rPr>
            </w:pPr>
            <w:r w:rsidRPr="000460DA">
              <w:rPr>
                <w:rFonts w:ascii="Times New Roman" w:hAnsi="Times New Roman"/>
                <w:sz w:val="26"/>
                <w:szCs w:val="26"/>
              </w:rPr>
              <w:t>21.000.000 x  20% = 4.200.000</w:t>
            </w:r>
          </w:p>
        </w:tc>
      </w:tr>
    </w:tbl>
    <w:p w:rsidR="00FA5A93" w:rsidRPr="000460DA" w:rsidRDefault="00FA5A93" w:rsidP="00AD5652">
      <w:pPr>
        <w:spacing w:before="40"/>
        <w:ind w:firstLine="720"/>
        <w:jc w:val="both"/>
        <w:rPr>
          <w:rFonts w:ascii="Times New Roman" w:hAnsi="Times New Roman"/>
          <w:sz w:val="26"/>
          <w:szCs w:val="26"/>
          <w:lang w:val="nl-NL"/>
        </w:rPr>
      </w:pPr>
      <w:r w:rsidRPr="000460DA">
        <w:rPr>
          <w:rFonts w:ascii="Times New Roman" w:hAnsi="Times New Roman"/>
          <w:sz w:val="26"/>
          <w:szCs w:val="26"/>
          <w:lang w:val="nl-NL"/>
        </w:rPr>
        <w:t>Phương thức chi trả: Hàng tháng các thành viên HĐQT và BKS làm công tác kiêm nhiệm tại Công ty được thanh toán 80% mức thù lao cho tháng đó; số 20% còn lại được quyết toán vào cuối năm trên cơ sở kết quả SXKD của Công ty.</w:t>
      </w:r>
    </w:p>
    <w:p w:rsidR="00FA5A93" w:rsidRPr="000460DA" w:rsidRDefault="00FA5A93" w:rsidP="00AD5652">
      <w:pPr>
        <w:spacing w:before="40"/>
        <w:rPr>
          <w:rFonts w:ascii="Times New Roman" w:hAnsi="Times New Roman"/>
          <w:sz w:val="14"/>
          <w:szCs w:val="26"/>
        </w:rPr>
      </w:pPr>
    </w:p>
    <w:p w:rsidR="00FA5A93" w:rsidRPr="00AD5652" w:rsidRDefault="00FA5A93" w:rsidP="00AD5652">
      <w:pPr>
        <w:spacing w:before="40"/>
        <w:ind w:firstLine="720"/>
        <w:rPr>
          <w:rFonts w:ascii="Times New Roman Bold" w:hAnsi="Times New Roman Bold"/>
          <w:b/>
          <w:spacing w:val="-8"/>
          <w:sz w:val="26"/>
          <w:szCs w:val="26"/>
        </w:rPr>
      </w:pPr>
      <w:r w:rsidRPr="00AD5652">
        <w:rPr>
          <w:rFonts w:ascii="Times New Roman Bold" w:hAnsi="Times New Roman Bold"/>
          <w:b/>
          <w:spacing w:val="-8"/>
          <w:sz w:val="26"/>
          <w:szCs w:val="26"/>
        </w:rPr>
        <w:t>Điều 5. Thông qua việc Chủ tịch HĐQT đồng thời kiêm Giám đốc điều hành.</w:t>
      </w:r>
    </w:p>
    <w:p w:rsidR="00FA5A93" w:rsidRPr="00AD5652" w:rsidRDefault="00FA5A93" w:rsidP="00AD5652">
      <w:pPr>
        <w:spacing w:before="40"/>
        <w:ind w:firstLine="720"/>
        <w:jc w:val="both"/>
        <w:rPr>
          <w:rFonts w:ascii="Times New Roman" w:hAnsi="Times New Roman"/>
          <w:spacing w:val="-4"/>
          <w:sz w:val="26"/>
          <w:szCs w:val="26"/>
          <w:lang w:val="nl-NL"/>
        </w:rPr>
      </w:pPr>
      <w:r w:rsidRPr="00AD5652">
        <w:rPr>
          <w:rFonts w:ascii="Times New Roman" w:hAnsi="Times New Roman"/>
          <w:spacing w:val="-4"/>
          <w:sz w:val="26"/>
          <w:szCs w:val="26"/>
          <w:lang w:val="nl-NL"/>
        </w:rPr>
        <w:t>Đại hội chấp thuận việc việc ông Hoàng Minh Hiếu - Người đại diện phần vốn của Tập đoàn Công nghiệp Than – Khoáng sản Việt Nam tại Công ty cổ phần Than Hà Tu – Vinacomin giữ chức vụ Chủ tịch HĐQT kiêm Giám đốc điều hành Công ty.</w:t>
      </w:r>
    </w:p>
    <w:p w:rsidR="00FA5A93" w:rsidRPr="000460DA" w:rsidRDefault="00FA5A93" w:rsidP="00AD5652">
      <w:pPr>
        <w:spacing w:before="40"/>
        <w:rPr>
          <w:rFonts w:ascii="Times New Roman" w:hAnsi="Times New Roman"/>
          <w:sz w:val="14"/>
          <w:szCs w:val="26"/>
        </w:rPr>
      </w:pPr>
    </w:p>
    <w:p w:rsidR="00FA5A93" w:rsidRPr="000460DA" w:rsidRDefault="00FA5A93" w:rsidP="00AD5652">
      <w:pPr>
        <w:spacing w:before="40"/>
        <w:ind w:firstLine="720"/>
        <w:rPr>
          <w:rFonts w:ascii="Times New Roman" w:hAnsi="Times New Roman"/>
          <w:b/>
          <w:sz w:val="26"/>
          <w:szCs w:val="26"/>
        </w:rPr>
      </w:pPr>
      <w:r w:rsidRPr="000460DA">
        <w:rPr>
          <w:rFonts w:ascii="Times New Roman" w:hAnsi="Times New Roman"/>
          <w:b/>
          <w:sz w:val="26"/>
          <w:szCs w:val="26"/>
        </w:rPr>
        <w:t>Điều 6. Điều khoản thi hành</w:t>
      </w:r>
      <w:r w:rsidR="00BC4BA3">
        <w:rPr>
          <w:rFonts w:ascii="Times New Roman" w:hAnsi="Times New Roman"/>
          <w:b/>
          <w:sz w:val="26"/>
          <w:szCs w:val="26"/>
        </w:rPr>
        <w:t>.</w:t>
      </w:r>
    </w:p>
    <w:p w:rsidR="00FA5A93" w:rsidRPr="000460DA" w:rsidRDefault="00FA5A93" w:rsidP="00AD5652">
      <w:pPr>
        <w:tabs>
          <w:tab w:val="left" w:pos="960"/>
        </w:tabs>
        <w:spacing w:before="40"/>
        <w:jc w:val="both"/>
        <w:rPr>
          <w:rFonts w:ascii="Times New Roman" w:hAnsi="Times New Roman"/>
          <w:sz w:val="26"/>
          <w:szCs w:val="26"/>
        </w:rPr>
      </w:pPr>
      <w:r w:rsidRPr="000460DA">
        <w:rPr>
          <w:rFonts w:ascii="Times New Roman" w:hAnsi="Times New Roman"/>
          <w:sz w:val="26"/>
          <w:szCs w:val="26"/>
        </w:rPr>
        <w:tab/>
        <w:t xml:space="preserve">Nghị quyết này có liệu lực ngay sau khi được Đại hội đồng cổ đông thường niên năm 2014 tổ chức ngày 16/4/2014 biểu quyết thông qua. </w:t>
      </w:r>
    </w:p>
    <w:p w:rsidR="00FA5A93" w:rsidRPr="000460DA" w:rsidRDefault="00FA5A93" w:rsidP="00AD5652">
      <w:pPr>
        <w:tabs>
          <w:tab w:val="left" w:pos="960"/>
        </w:tabs>
        <w:spacing w:before="40"/>
        <w:jc w:val="both"/>
        <w:rPr>
          <w:rFonts w:ascii="Times New Roman" w:hAnsi="Times New Roman"/>
          <w:sz w:val="26"/>
          <w:szCs w:val="26"/>
        </w:rPr>
      </w:pPr>
      <w:r w:rsidRPr="000460DA">
        <w:rPr>
          <w:rFonts w:ascii="Times New Roman" w:hAnsi="Times New Roman"/>
          <w:sz w:val="26"/>
          <w:szCs w:val="26"/>
        </w:rPr>
        <w:tab/>
        <w:t xml:space="preserve">Đại hội đồng cổ đông </w:t>
      </w:r>
      <w:r w:rsidR="00BC4BA3">
        <w:rPr>
          <w:rFonts w:ascii="Times New Roman" w:hAnsi="Times New Roman"/>
          <w:sz w:val="26"/>
          <w:szCs w:val="26"/>
        </w:rPr>
        <w:t>uỷ quyền cho Hội đồng quản trị C</w:t>
      </w:r>
      <w:r w:rsidRPr="000460DA">
        <w:rPr>
          <w:rFonts w:ascii="Times New Roman" w:hAnsi="Times New Roman"/>
          <w:sz w:val="26"/>
          <w:szCs w:val="26"/>
        </w:rPr>
        <w:t xml:space="preserve">ông ty cổ phần </w:t>
      </w:r>
      <w:r w:rsidR="00BC4BA3">
        <w:rPr>
          <w:rFonts w:ascii="Times New Roman" w:hAnsi="Times New Roman"/>
          <w:sz w:val="26"/>
          <w:szCs w:val="26"/>
        </w:rPr>
        <w:t>T</w:t>
      </w:r>
      <w:r w:rsidRPr="000460DA">
        <w:rPr>
          <w:rFonts w:ascii="Times New Roman" w:hAnsi="Times New Roman"/>
          <w:sz w:val="26"/>
          <w:szCs w:val="26"/>
        </w:rPr>
        <w:t xml:space="preserve">han Hà Tu - Vinacomin có trách nhiệm tiến hành các công việc đã được thông qua trong Nghị quyết này, đảm bảo lợi ích của các cổ đông, lợi ích doanh nghiệp và phù hợp với quy định của Pháp luật. </w:t>
      </w:r>
    </w:p>
    <w:p w:rsidR="00FA5A93" w:rsidRPr="000460DA" w:rsidRDefault="00FA5A93" w:rsidP="00FA5A93">
      <w:pPr>
        <w:ind w:firstLine="720"/>
        <w:jc w:val="both"/>
        <w:rPr>
          <w:rFonts w:eastAsia=".VnTime"/>
          <w:sz w:val="18"/>
        </w:rPr>
      </w:pPr>
    </w:p>
    <w:tbl>
      <w:tblPr>
        <w:tblW w:w="9696" w:type="dxa"/>
        <w:jc w:val="center"/>
        <w:tblInd w:w="108" w:type="dxa"/>
        <w:tblLook w:val="00A0"/>
      </w:tblPr>
      <w:tblGrid>
        <w:gridCol w:w="5066"/>
        <w:gridCol w:w="4630"/>
      </w:tblGrid>
      <w:tr w:rsidR="00FA5A93" w:rsidRPr="000460DA" w:rsidTr="006E7542">
        <w:trPr>
          <w:trHeight w:val="2451"/>
          <w:jc w:val="center"/>
        </w:trPr>
        <w:tc>
          <w:tcPr>
            <w:tcW w:w="5066" w:type="dxa"/>
          </w:tcPr>
          <w:p w:rsidR="00FA5A93" w:rsidRPr="000460DA" w:rsidRDefault="00FA5A93" w:rsidP="006E7542">
            <w:pPr>
              <w:rPr>
                <w:b/>
                <w:i/>
                <w:sz w:val="24"/>
              </w:rPr>
            </w:pPr>
            <w:r w:rsidRPr="000460DA">
              <w:rPr>
                <w:b/>
                <w:i/>
                <w:sz w:val="24"/>
              </w:rPr>
              <w:t>N¬i nhËn:</w:t>
            </w:r>
          </w:p>
          <w:p w:rsidR="00FA5A93" w:rsidRPr="000460DA" w:rsidRDefault="00FA5A93" w:rsidP="00FA5A93">
            <w:pPr>
              <w:numPr>
                <w:ilvl w:val="0"/>
                <w:numId w:val="2"/>
              </w:numPr>
              <w:ind w:hanging="142"/>
              <w:rPr>
                <w:sz w:val="22"/>
              </w:rPr>
            </w:pPr>
            <w:r w:rsidRPr="000460DA">
              <w:rPr>
                <w:rFonts w:ascii="Times New Roman" w:hAnsi="Times New Roman"/>
                <w:sz w:val="22"/>
                <w:szCs w:val="22"/>
              </w:rPr>
              <w:t>UBCK Nhà nước (164, Trần Quang Khải, HN) (b/c);</w:t>
            </w:r>
          </w:p>
          <w:p w:rsidR="00FA5A93" w:rsidRPr="000460DA" w:rsidRDefault="00FA5A93" w:rsidP="00FA5A93">
            <w:pPr>
              <w:numPr>
                <w:ilvl w:val="0"/>
                <w:numId w:val="2"/>
              </w:numPr>
              <w:ind w:hanging="142"/>
              <w:rPr>
                <w:sz w:val="22"/>
              </w:rPr>
            </w:pPr>
            <w:r w:rsidRPr="000460DA">
              <w:rPr>
                <w:rFonts w:ascii="Times New Roman" w:hAnsi="Times New Roman"/>
                <w:sz w:val="22"/>
                <w:szCs w:val="22"/>
              </w:rPr>
              <w:t>SGDCK HN (số 2, Phan Chu Trinh, HN) (b/c)</w:t>
            </w:r>
          </w:p>
          <w:p w:rsidR="00FA5A93" w:rsidRPr="000460DA" w:rsidRDefault="00FA5A93" w:rsidP="00FA5A93">
            <w:pPr>
              <w:numPr>
                <w:ilvl w:val="0"/>
                <w:numId w:val="2"/>
              </w:numPr>
              <w:ind w:hanging="142"/>
              <w:rPr>
                <w:sz w:val="22"/>
              </w:rPr>
            </w:pPr>
            <w:r w:rsidRPr="000460DA">
              <w:rPr>
                <w:sz w:val="22"/>
              </w:rPr>
              <w:t>C¸c cæ ®«ng C«ng ty;</w:t>
            </w:r>
          </w:p>
          <w:p w:rsidR="00FA5A93" w:rsidRPr="000460DA" w:rsidRDefault="00FA5A93" w:rsidP="00FA5A93">
            <w:pPr>
              <w:numPr>
                <w:ilvl w:val="0"/>
                <w:numId w:val="2"/>
              </w:numPr>
              <w:ind w:hanging="142"/>
              <w:rPr>
                <w:sz w:val="22"/>
              </w:rPr>
            </w:pPr>
            <w:r w:rsidRPr="000460DA">
              <w:rPr>
                <w:sz w:val="22"/>
              </w:rPr>
              <w:t>Thµnh viªn H§QT, BKS;</w:t>
            </w:r>
          </w:p>
          <w:p w:rsidR="00FA5A93" w:rsidRPr="000460DA" w:rsidRDefault="00FA5A93" w:rsidP="00FA5A93">
            <w:pPr>
              <w:numPr>
                <w:ilvl w:val="0"/>
                <w:numId w:val="2"/>
              </w:numPr>
              <w:ind w:hanging="142"/>
              <w:rPr>
                <w:sz w:val="22"/>
              </w:rPr>
            </w:pPr>
            <w:r w:rsidRPr="000460DA">
              <w:rPr>
                <w:sz w:val="22"/>
              </w:rPr>
              <w:t>§¶ng ñy, C«ng ®oµn, §TN, CCB;</w:t>
            </w:r>
          </w:p>
          <w:p w:rsidR="00FA5A93" w:rsidRPr="000460DA" w:rsidRDefault="00FA5A93" w:rsidP="00FA5A93">
            <w:pPr>
              <w:numPr>
                <w:ilvl w:val="0"/>
                <w:numId w:val="2"/>
              </w:numPr>
              <w:ind w:hanging="142"/>
              <w:rPr>
                <w:sz w:val="22"/>
              </w:rPr>
            </w:pPr>
            <w:r w:rsidRPr="000460DA">
              <w:rPr>
                <w:sz w:val="22"/>
              </w:rPr>
              <w:t>C¸c phã Gi¸m ®èc, KTTr;</w:t>
            </w:r>
          </w:p>
          <w:p w:rsidR="00FA5A93" w:rsidRPr="000460DA" w:rsidRDefault="00FA5A93" w:rsidP="00FA5A93">
            <w:pPr>
              <w:numPr>
                <w:ilvl w:val="0"/>
                <w:numId w:val="2"/>
              </w:numPr>
              <w:ind w:hanging="142"/>
              <w:rPr>
                <w:rFonts w:ascii="Times New Roman" w:hAnsi="Times New Roman"/>
                <w:sz w:val="22"/>
              </w:rPr>
            </w:pPr>
            <w:r w:rsidRPr="000460DA">
              <w:rPr>
                <w:rFonts w:ascii="Times New Roman" w:hAnsi="Times New Roman"/>
                <w:sz w:val="22"/>
              </w:rPr>
              <w:t>Văn phòng đăng trên Website của Công ty;</w:t>
            </w:r>
          </w:p>
          <w:p w:rsidR="00FA5A93" w:rsidRPr="000460DA" w:rsidRDefault="00FA5A93" w:rsidP="00FA5A93">
            <w:pPr>
              <w:numPr>
                <w:ilvl w:val="0"/>
                <w:numId w:val="2"/>
              </w:numPr>
              <w:ind w:hanging="142"/>
              <w:rPr>
                <w:sz w:val="22"/>
              </w:rPr>
            </w:pPr>
            <w:r w:rsidRPr="000460DA">
              <w:rPr>
                <w:sz w:val="22"/>
              </w:rPr>
              <w:t>L­u VT, Th­ ký C«ng ty.</w:t>
            </w:r>
          </w:p>
        </w:tc>
        <w:tc>
          <w:tcPr>
            <w:tcW w:w="4630" w:type="dxa"/>
          </w:tcPr>
          <w:p w:rsidR="00FA5A93" w:rsidRPr="000460DA" w:rsidRDefault="00FA5A93" w:rsidP="006E7542">
            <w:pPr>
              <w:jc w:val="center"/>
              <w:rPr>
                <w:rFonts w:ascii=".VnTimeH" w:hAnsi=".VnTimeH"/>
                <w:b/>
                <w:sz w:val="26"/>
                <w:szCs w:val="26"/>
              </w:rPr>
            </w:pPr>
            <w:r w:rsidRPr="000460DA">
              <w:rPr>
                <w:rFonts w:ascii=".VnTimeH" w:hAnsi=".VnTimeH"/>
                <w:b/>
                <w:sz w:val="26"/>
                <w:szCs w:val="26"/>
              </w:rPr>
              <w:t>TM. §¹I HéI §åNG Cæ §¤NG</w:t>
            </w:r>
          </w:p>
          <w:p w:rsidR="00FA5A93" w:rsidRPr="000460DA" w:rsidRDefault="00FA5A93" w:rsidP="006E7542">
            <w:pPr>
              <w:jc w:val="center"/>
              <w:rPr>
                <w:rFonts w:ascii=".VnTimeH" w:hAnsi=".VnTimeH"/>
                <w:b/>
                <w:sz w:val="26"/>
                <w:szCs w:val="26"/>
              </w:rPr>
            </w:pPr>
            <w:r w:rsidRPr="000460DA">
              <w:rPr>
                <w:rFonts w:ascii=".VnTimeH" w:hAnsi=".VnTimeH"/>
                <w:b/>
                <w:sz w:val="26"/>
                <w:szCs w:val="26"/>
              </w:rPr>
              <w:t>CHñ TäA</w:t>
            </w:r>
          </w:p>
          <w:p w:rsidR="00FA5A93" w:rsidRPr="000460DA" w:rsidRDefault="00FA5A93" w:rsidP="006E7542">
            <w:pPr>
              <w:jc w:val="center"/>
              <w:rPr>
                <w:sz w:val="26"/>
                <w:szCs w:val="26"/>
              </w:rPr>
            </w:pPr>
          </w:p>
          <w:p w:rsidR="00FA5A93" w:rsidRPr="006D5AB1" w:rsidRDefault="00FA5A93" w:rsidP="006E7542">
            <w:pPr>
              <w:jc w:val="center"/>
              <w:rPr>
                <w:sz w:val="38"/>
                <w:szCs w:val="26"/>
              </w:rPr>
            </w:pPr>
          </w:p>
          <w:p w:rsidR="00FA5A93" w:rsidRPr="003326E9" w:rsidRDefault="003326E9" w:rsidP="006E7542">
            <w:pPr>
              <w:jc w:val="center"/>
              <w:rPr>
                <w:rFonts w:ascii="Arial" w:hAnsi="Arial" w:cs="Arial"/>
                <w:sz w:val="24"/>
                <w:szCs w:val="26"/>
              </w:rPr>
            </w:pPr>
            <w:r w:rsidRPr="003326E9">
              <w:rPr>
                <w:sz w:val="24"/>
                <w:szCs w:val="26"/>
              </w:rPr>
              <w:t>(</w:t>
            </w:r>
            <w:r w:rsidRPr="003326E9">
              <w:rPr>
                <w:rFonts w:ascii="Arial" w:hAnsi="Arial" w:cs="Arial"/>
                <w:sz w:val="24"/>
                <w:szCs w:val="26"/>
              </w:rPr>
              <w:t>đã ký)</w:t>
            </w:r>
          </w:p>
          <w:p w:rsidR="00FA5A93" w:rsidRPr="000460DA" w:rsidRDefault="00FA5A93" w:rsidP="006E7542">
            <w:pPr>
              <w:jc w:val="center"/>
              <w:rPr>
                <w:sz w:val="26"/>
                <w:szCs w:val="26"/>
              </w:rPr>
            </w:pPr>
          </w:p>
          <w:p w:rsidR="00FA5A93" w:rsidRPr="000460DA" w:rsidRDefault="00FA5A93" w:rsidP="006E7542">
            <w:pPr>
              <w:jc w:val="center"/>
              <w:rPr>
                <w:sz w:val="26"/>
                <w:szCs w:val="26"/>
              </w:rPr>
            </w:pPr>
          </w:p>
          <w:p w:rsidR="00FA5A93" w:rsidRPr="000460DA" w:rsidRDefault="00FA5A93" w:rsidP="006E7542">
            <w:pPr>
              <w:jc w:val="center"/>
              <w:rPr>
                <w:b/>
                <w:sz w:val="26"/>
                <w:szCs w:val="26"/>
              </w:rPr>
            </w:pPr>
            <w:r w:rsidRPr="000460DA">
              <w:rPr>
                <w:b/>
                <w:sz w:val="26"/>
                <w:szCs w:val="26"/>
              </w:rPr>
              <w:t>Hoµng Minh HiÕu</w:t>
            </w:r>
          </w:p>
        </w:tc>
      </w:tr>
    </w:tbl>
    <w:p w:rsidR="00B25AE7" w:rsidRDefault="00B25AE7" w:rsidP="00AD5652"/>
    <w:sectPr w:rsidR="00B25AE7" w:rsidSect="00AD5652">
      <w:pgSz w:w="11907" w:h="16839" w:code="9"/>
      <w:pgMar w:top="1440" w:right="1417" w:bottom="1440" w:left="1701" w:header="708" w:footer="708"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F557F"/>
    <w:multiLevelType w:val="hybridMultilevel"/>
    <w:tmpl w:val="BFE2B3C0"/>
    <w:lvl w:ilvl="0" w:tplc="BC2ED0C2">
      <w:start w:val="1"/>
      <w:numFmt w:val="decimal"/>
      <w:lvlText w:val="1.%1."/>
      <w:lvlJc w:val="left"/>
      <w:pPr>
        <w:tabs>
          <w:tab w:val="num" w:pos="720"/>
        </w:tabs>
        <w:ind w:left="720" w:hanging="360"/>
      </w:pPr>
      <w:rPr>
        <w:rFonts w:hint="default"/>
        <w:b/>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796D55"/>
    <w:multiLevelType w:val="hybridMultilevel"/>
    <w:tmpl w:val="4DA2A8EC"/>
    <w:lvl w:ilvl="0" w:tplc="5F7EDE72">
      <w:start w:val="2"/>
      <w:numFmt w:val="bullet"/>
      <w:lvlText w:val="-"/>
      <w:lvlJc w:val="left"/>
      <w:pPr>
        <w:tabs>
          <w:tab w:val="num" w:pos="142"/>
        </w:tabs>
        <w:ind w:left="142" w:hanging="360"/>
      </w:pPr>
      <w:rPr>
        <w:rFonts w:ascii=".VnTime" w:eastAsia="Times New Roman" w:hAnsi=".VnTime" w:cs="Times New Roman" w:hint="default"/>
        <w:b/>
      </w:rPr>
    </w:lvl>
    <w:lvl w:ilvl="1" w:tplc="04090003" w:tentative="1">
      <w:start w:val="1"/>
      <w:numFmt w:val="bullet"/>
      <w:lvlText w:val="o"/>
      <w:lvlJc w:val="left"/>
      <w:pPr>
        <w:tabs>
          <w:tab w:val="num" w:pos="142"/>
        </w:tabs>
        <w:ind w:left="142" w:hanging="360"/>
      </w:pPr>
      <w:rPr>
        <w:rFonts w:ascii="Courier New" w:hAnsi="Courier New" w:cs="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cs="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cs="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hideSpellingErrors/>
  <w:hideGrammaticalErrors/>
  <w:stylePaneFormatFilter w:val="3F01"/>
  <w:defaultTabStop w:val="720"/>
  <w:drawingGridHorizontalSpacing w:val="160"/>
  <w:displayHorizontalDrawingGridEvery w:val="2"/>
  <w:characterSpacingControl w:val="doNotCompress"/>
  <w:compat/>
  <w:rsids>
    <w:rsidRoot w:val="00FA5A93"/>
    <w:rsid w:val="003326E9"/>
    <w:rsid w:val="003E5FFD"/>
    <w:rsid w:val="005776EA"/>
    <w:rsid w:val="006D5AB1"/>
    <w:rsid w:val="006F1A6A"/>
    <w:rsid w:val="007234BE"/>
    <w:rsid w:val="00846F9D"/>
    <w:rsid w:val="009B6ECE"/>
    <w:rsid w:val="00AD5652"/>
    <w:rsid w:val="00B25AE7"/>
    <w:rsid w:val="00BC4BA3"/>
    <w:rsid w:val="00E15AE0"/>
    <w:rsid w:val="00FA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A93"/>
    <w:rPr>
      <w:rFonts w:ascii=".VnTime" w:hAnsi=".VnTim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A5A93"/>
    <w:pPr>
      <w:spacing w:after="120" w:line="480" w:lineRule="auto"/>
      <w:ind w:left="283"/>
    </w:pPr>
  </w:style>
  <w:style w:type="character" w:customStyle="1" w:styleId="BodyTextIndent2Char">
    <w:name w:val="Body Text Indent 2 Char"/>
    <w:basedOn w:val="DefaultParagraphFont"/>
    <w:link w:val="BodyTextIndent2"/>
    <w:rsid w:val="00FA5A93"/>
    <w:rPr>
      <w:rFonts w:ascii=".VnTime" w:hAnsi=".VnTime"/>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TDbWcMfDs+HwchFDeNTLnEj+kEw=</DigestValue>
    </Reference>
    <Reference URI="#idOfficeObject" Type="http://www.w3.org/2000/09/xmldsig#Object">
      <DigestMethod Algorithm="http://www.w3.org/2000/09/xmldsig#sha1"/>
      <DigestValue>44xYjQeOevlHasWZl+iUBXXYms0=</DigestValue>
    </Reference>
  </SignedInfo>
  <SignatureValue>
    qFZIcEMrjIY1wO4R1rEaYJowxFYJ5GGLnZXcSzN91r6+ePTRh9/V3cOJNNR02xZKrP8mGgMd
    COLv1/53dI0GZJ8sMOQu1wOxZ/jvqwiWCb6uyM78j1/DAE9mHqlLTlOHVX8Mgl4hF/vZm6YF
    m6Yb9I8ElPbcb4kX/s7mI91s6fY=
  </SignatureValue>
  <KeyInfo>
    <KeyValue>
      <RSAKeyValue>
        <Modulus>
            wZUDvBPdTENHDtWCf9nH4RnXCbkkynRB94lcCJ7k2uAYDJ1I9/Dx8iW6JP4d2XVaXeSsHEr7
            ZpBwbfuGptyABpdtFKvm8n7avs4XNDTowGCFcL2sxRVKm5YldEQpZshOE/7tiLb8757YQPwZ
            DPDXTivNeCsUN2Xj0BSS0zGaMMc=
          </Modulus>
        <Exponent>AQAB</Exponent>
      </RSAKeyValue>
    </KeyValue>
    <X509Data>
      <X509Certificate>
          MIIGJTCCBA2gAwIBAgIQVAHEGnOVGIK7c5yaemR/ijANBgkqhkiG9w0BAQUFADBpMQswCQYD
          VQQGEwJWTjETMBEGA1UEChMKVk5QVCBHcm91cDEeMBwGA1UECxMVVk5QVC1DQSBUcnVzdCBO
          ZXR3b3JrMSUwIwYDVQQDExxWTlBUIENlcnRpZmljYXRpb24gQXV0aG9yaXR5MB4XDTEyMDYw
          NDA5NDg0OFoXDTE1MTIwNTA5NDg0OFowgeMxCzAJBgNVBAYTAlZOMRUwEwYDVQQIDAxRdeG6
          o25nIE5pbmgxDzANBgNVBAcMBkjDoCBUdTE1MDMGA1UECgwsQ8OUTkcgVFkgQ+G7lCBQSOG6
          pk4gVEhBTiBIw4AgVFUgLSBWSU5BQ09NSU4xODA2BgNVBAsML1RoYW5oIFRyYSBQaMOhcCBD
          aOG6vyBWw6AgUXVhbiBI4buHIEPhu5UgxJDDtG5nMRswGQYDVQQDDBJQSMOZTkcgVsSCTiBU
          VVnDik4xHjAcBgoJkiaJk/IsZAEBDA5DTU5EOjEwMDk5MzMyNDCBnzANBgkqhkiG9w0BAQEF
          AAOBjQAwgYkCgYEAwZUDvBPdTENHDtWCf9nH4RnXCbkkynRB94lcCJ7k2uAYDJ1I9/Dx8iW6
          JP4d2XVaXeSsHEr7ZpBwbfuGptyABpdtFKvm8n7avs4XNDTowGCFcL2sxRVKm5YldEQpZshO
          E/7tiLb8757YQPwZDPDXTivNeCsUN2Xj0BSS0zGaMMcCAwEAAaOCAdAwggHMMHAGCCsGAQUF
          BwEBBGQwYjAyBggrBgEFBQcwAoYmaHR0cDovL3B1Yi52bnB0LWNhLnZuL2NlcnRzL3ZucHRj
          YS5jZXIwLAYIKwYBBQUHMAGGIGh0dHA6Ly9vY3NwLnZucHQtY2Eudm4vcmVzcG9uZGVyMB0G
          A1UdDgQWBBRLH37HV+ffRimZ+Ay3TrCD7JqOIDAMBgNVHRMBAf8EAjAAMB8GA1UdIwQYMBaA
          FAZpwNXVAooVjUZ96XziaApVrGqvMG0GA1UdIARmMGQwYgYNKwYBBAGB7QMBAwEDAjBRMCgG
          CCsGAQUFBwICMBweGgBTAEkARAAtAFAAMQAuADAALQA0ADIAbQBvMCUGCCsGAQUFBwIBFhlo
          dHRwOi8vcHViLnZucHQtY2Eudm4vcnBhMDEGA1UdHwQqMCgwJqAkoCKGIGh0dHA6Ly9jcmwu
          dm5wdC1jYS52bi92bnB0Y2EuY3JsMA4GA1UdDwEB/wQEAwIE8DA0BgNVHSUELTArBggrBgEF
          BQcDAgYIKwYBBQUHAwQGCisGAQQBgjcKAwwGCSqGSIb3LwEBBTAiBgNVHREEGzAZgRdwaHVu
          Z3ZhbnR1eWVuQGdtYWlsLmNvbTANBgkqhkiG9w0BAQUFAAOCAgEAtkyZ26/6gQM7DlIq9MPg
          IMyOB0K1DF3WQTsG/iN0RFSu+pXgz1VQBqzSt5W2o1SDyTFzjz3BRakyBac+9cl0pMno9tem
          Z0gkesQBpA8aZ3xcOoQ4BJoE4dw5ogp0xvfxKiCcQ8VPLNyd1pNsIMd6kE7kKwRRtJOctJHo
          JONGY5N1MDSyIRZJRuBDyaHbrNpQjkSuRDqVJUo7ev61Q5QnJeqCi3zhciuLQinEn/pLjVj7
          2qMR9RKmrGwNQyQzYpw03pKF6Si918yLDJNZvSJMYrYRgzZB42xpSWltJF+bW0Zmi1eCaAMu
          tDtMhE6E1H0SQKxhxTvi9AJ1sx+fbrr8i+yEAZ9p4ez5OfWfYLWJisPuPlUX8gReSKPhjTA8
          z86f2v+yRzc1lrTfqgJw/sw3KnkF9SyId6px/Wku2BnS+QLExcg2fMCbDkqaKfyH7YI9STAv
          wJTpDh/IsckeM1aRmxLsn2IEnxi+yFw2AsstgOeNDeunWw8pYje9EIlTLBpWk1JTbTcrXh1P
          WOiTAMltZkHmfJr/lXIKFUqIw1p17OAVQuQhLWWrMEq/A3Qz2S1G4HhzLrc1rOkC2pshlsLC
          kZIAs1N+yJzI1Q2wdSE+ivZ9DMLAhBbRkqqyoobyQH6UbKvcdepEVW0uMF/kN74M2LtmiRFQ
          Sv1Jo3X+Jg4E/p8=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5"/>
            <mdssi:RelationshipReference SourceId="rId4"/>
          </Transform>
          <Transform Algorithm="http://www.w3.org/TR/2001/REC-xml-c14n-20010315"/>
        </Transforms>
        <DigestMethod Algorithm="http://www.w3.org/2000/09/xmldsig#sha1"/>
        <DigestValue>i64wE2/xZX1xZpXkSlsX+KUQZrI=</DigestValue>
      </Reference>
      <Reference URI="/word/document.xml?ContentType=application/vnd.openxmlformats-officedocument.wordprocessingml.document.main+xml">
        <DigestMethod Algorithm="http://www.w3.org/2000/09/xmldsig#sha1"/>
        <DigestValue>nlUX+oqQpN1S+/lsL2Na9r2Nw6s=</DigestValue>
      </Reference>
      <Reference URI="/word/fontTable.xml?ContentType=application/vnd.openxmlformats-officedocument.wordprocessingml.fontTable+xml">
        <DigestMethod Algorithm="http://www.w3.org/2000/09/xmldsig#sha1"/>
        <DigestValue>zfrt1rV6NLt+rca4IXJBzW176Kw=</DigestValue>
      </Reference>
      <Reference URI="/word/numbering.xml?ContentType=application/vnd.openxmlformats-officedocument.wordprocessingml.numbering+xml">
        <DigestMethod Algorithm="http://www.w3.org/2000/09/xmldsig#sha1"/>
        <DigestValue>0m4dpC/LU7W8VmRGeJf48k0jAsk=</DigestValue>
      </Reference>
      <Reference URI="/word/settings.xml?ContentType=application/vnd.openxmlformats-officedocument.wordprocessingml.settings+xml">
        <DigestMethod Algorithm="http://www.w3.org/2000/09/xmldsig#sha1"/>
        <DigestValue>J7vA08PhD/KBOiCRcfD+EX+N0kI=</DigestValue>
      </Reference>
      <Reference URI="/word/styles.xml?ContentType=application/vnd.openxmlformats-officedocument.wordprocessingml.styles+xml">
        <DigestMethod Algorithm="http://www.w3.org/2000/09/xmldsig#sha1"/>
        <DigestValue>0XeAnj3YNiuuqxXL8d7MXQ97kh0=</DigestValue>
      </Reference>
      <Reference URI="/word/theme/theme1.xml?ContentType=application/vnd.openxmlformats-officedocument.theme+xml">
        <DigestMethod Algorithm="http://www.w3.org/2000/09/xmldsig#sha1"/>
        <DigestValue>23O1ooVQJEwXUapsknNLAsUOGdI=</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2014-04-16T07:15:01Z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CHUKYSO</SignatureComments>
          <WindowsVersion>6.1</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027C5-E34A-4CB1-90A3-2C11730E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Phung Van Tuyen</cp:lastModifiedBy>
  <cp:revision>2</cp:revision>
  <cp:lastPrinted>2014-04-16T07:11:00Z</cp:lastPrinted>
  <dcterms:created xsi:type="dcterms:W3CDTF">2014-04-16T07:20:00Z</dcterms:created>
  <dcterms:modified xsi:type="dcterms:W3CDTF">2014-04-16T07:20:00Z</dcterms:modified>
</cp:coreProperties>
</file>